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0791BA" w14:textId="34E0D348"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 xml:space="preserve">AVISO DE DISPENSA ELETRÔNICA Nº </w:t>
      </w:r>
      <w:r w:rsidR="003017C4">
        <w:rPr>
          <w:rFonts w:cs="Arial"/>
          <w:b/>
          <w:bCs/>
          <w:color w:val="000000" w:themeColor="text1"/>
          <w:szCs w:val="20"/>
        </w:rPr>
        <w:t>1</w:t>
      </w:r>
      <w:r w:rsidRPr="00805244">
        <w:rPr>
          <w:rFonts w:cs="Arial"/>
          <w:b/>
          <w:bCs/>
          <w:color w:val="000000" w:themeColor="text1"/>
          <w:szCs w:val="20"/>
        </w:rPr>
        <w:t>/20</w:t>
      </w:r>
      <w:r w:rsidR="00202643">
        <w:rPr>
          <w:rFonts w:cs="Arial"/>
          <w:b/>
          <w:bCs/>
          <w:color w:val="000000" w:themeColor="text1"/>
          <w:szCs w:val="20"/>
        </w:rPr>
        <w:t>21</w:t>
      </w:r>
    </w:p>
    <w:p w14:paraId="796E7A7D" w14:textId="3016400F"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Processo Administrativo n°</w:t>
      </w:r>
      <w:r w:rsidR="00202643">
        <w:rPr>
          <w:rFonts w:cs="Arial"/>
          <w:b/>
          <w:bCs/>
          <w:color w:val="000000" w:themeColor="text1"/>
          <w:szCs w:val="20"/>
        </w:rPr>
        <w:t xml:space="preserve"> </w:t>
      </w:r>
      <w:r w:rsidR="00202643" w:rsidRPr="00202643">
        <w:rPr>
          <w:rFonts w:cs="Arial"/>
          <w:b/>
          <w:bCs/>
          <w:color w:val="000000" w:themeColor="text1"/>
          <w:szCs w:val="20"/>
        </w:rPr>
        <w:t>21042.014356/2021-47</w:t>
      </w:r>
    </w:p>
    <w:p w14:paraId="4DAF75DF" w14:textId="07F825F9" w:rsidR="003D0E1A" w:rsidRPr="00805244" w:rsidRDefault="003D0E1A">
      <w:pPr>
        <w:rPr>
          <w:rFonts w:cs="Arial"/>
        </w:rPr>
      </w:pPr>
    </w:p>
    <w:p w14:paraId="47EE507B" w14:textId="23AC6149" w:rsidR="003D0E1A" w:rsidRPr="00805244" w:rsidRDefault="003D0E1A" w:rsidP="003D0E1A">
      <w:pPr>
        <w:snapToGrid w:val="0"/>
        <w:spacing w:after="120" w:line="276" w:lineRule="auto"/>
        <w:ind w:right="-30" w:firstLine="540"/>
        <w:jc w:val="both"/>
        <w:rPr>
          <w:rFonts w:cs="Arial"/>
          <w:color w:val="000000"/>
          <w:szCs w:val="20"/>
        </w:rPr>
      </w:pPr>
      <w:r w:rsidRPr="00805244">
        <w:rPr>
          <w:rFonts w:cs="Arial"/>
          <w:color w:val="000000" w:themeColor="text1"/>
          <w:szCs w:val="20"/>
        </w:rPr>
        <w:t>Torna-se público que o</w:t>
      </w:r>
      <w:r w:rsidR="00481B7D">
        <w:rPr>
          <w:rFonts w:cs="Arial"/>
          <w:color w:val="000000" w:themeColor="text1"/>
          <w:szCs w:val="20"/>
        </w:rPr>
        <w:t xml:space="preserve"> </w:t>
      </w:r>
      <w:r w:rsidR="00481B7D" w:rsidRPr="00481B7D">
        <w:rPr>
          <w:rFonts w:cs="Arial"/>
          <w:color w:val="000000" w:themeColor="text1"/>
          <w:szCs w:val="20"/>
        </w:rPr>
        <w:t>MINISTÉRIO DA AGRICULTURA, PECUÁRIA E ABASTECIMENTO</w:t>
      </w:r>
      <w:r w:rsidR="00481B7D">
        <w:rPr>
          <w:rFonts w:cs="Arial"/>
          <w:color w:val="000000" w:themeColor="text1"/>
          <w:szCs w:val="20"/>
        </w:rPr>
        <w:t xml:space="preserve"> - </w:t>
      </w:r>
      <w:r w:rsidR="00481B7D" w:rsidRPr="00937576">
        <w:rPr>
          <w:rFonts w:cs="Arial"/>
          <w:b/>
          <w:bCs/>
          <w:i/>
          <w:iCs/>
          <w:color w:val="000000" w:themeColor="text1"/>
          <w:szCs w:val="20"/>
        </w:rPr>
        <w:t>Superintendência Federal de Agricultura no Rio Grande do Sul – SFA/RS</w:t>
      </w:r>
      <w:r w:rsidRPr="00805244">
        <w:rPr>
          <w:rFonts w:cs="Arial"/>
          <w:color w:val="000000" w:themeColor="text1"/>
          <w:szCs w:val="20"/>
        </w:rPr>
        <w:t>, por meio d</w:t>
      </w:r>
      <w:r w:rsidR="00481B7D">
        <w:rPr>
          <w:rFonts w:cs="Arial"/>
          <w:color w:val="000000" w:themeColor="text1"/>
          <w:szCs w:val="20"/>
        </w:rPr>
        <w:t>o</w:t>
      </w:r>
      <w:r w:rsidRPr="00805244">
        <w:rPr>
          <w:rFonts w:eastAsia="Arial" w:cs="Arial"/>
          <w:color w:val="000000" w:themeColor="text1"/>
          <w:szCs w:val="20"/>
        </w:rPr>
        <w:t xml:space="preserve"> </w:t>
      </w:r>
      <w:r w:rsidR="00481B7D" w:rsidRPr="00937576">
        <w:rPr>
          <w:rFonts w:cs="Arial"/>
          <w:i/>
          <w:iCs/>
          <w:color w:val="000000" w:themeColor="text1"/>
          <w:szCs w:val="20"/>
        </w:rPr>
        <w:t>Seção de Aquisições e Serviços – SAS</w:t>
      </w:r>
      <w:r w:rsidRPr="00805244">
        <w:rPr>
          <w:rFonts w:cs="Arial"/>
          <w:color w:val="000000" w:themeColor="text1"/>
          <w:szCs w:val="20"/>
        </w:rPr>
        <w:t xml:space="preserve">, 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Pr="00805244">
        <w:rPr>
          <w:rFonts w:cs="Arial"/>
          <w:b/>
          <w:bCs/>
          <w:color w:val="000000" w:themeColor="text1"/>
          <w:szCs w:val="20"/>
        </w:rPr>
        <w:t xml:space="preserve"> </w:t>
      </w:r>
      <w:r w:rsidR="00937576" w:rsidRPr="00937576">
        <w:rPr>
          <w:rFonts w:cs="Arial"/>
          <w:b/>
          <w:bCs/>
          <w:i/>
          <w:iCs/>
          <w:sz w:val="22"/>
          <w:szCs w:val="22"/>
        </w:rPr>
        <w:t>menor preço</w:t>
      </w:r>
      <w:r w:rsidR="00937576" w:rsidRPr="00937576">
        <w:rPr>
          <w:rFonts w:cs="Arial"/>
          <w:b/>
          <w:bCs/>
          <w:i/>
          <w:iCs/>
          <w:szCs w:val="20"/>
        </w:rPr>
        <w:t>,</w:t>
      </w:r>
      <w:r w:rsidR="009F7713" w:rsidRPr="00805244">
        <w:rPr>
          <w:rFonts w:cs="Arial"/>
          <w:b/>
          <w:bCs/>
          <w:i/>
          <w:color w:val="FF0000"/>
          <w:szCs w:val="20"/>
        </w:rPr>
        <w:t xml:space="preserve"> </w:t>
      </w:r>
      <w:r w:rsidR="009F7713" w:rsidRPr="00805244">
        <w:rPr>
          <w:rFonts w:cs="Arial"/>
          <w:color w:val="000000" w:themeColor="text1"/>
          <w:szCs w:val="20"/>
        </w:rPr>
        <w:t>na hipótese do art. 75</w:t>
      </w:r>
      <w:r w:rsidR="009F7713" w:rsidRPr="00805244">
        <w:rPr>
          <w:rFonts w:cs="Arial"/>
          <w:i/>
          <w:iCs/>
          <w:color w:val="000000" w:themeColor="text1"/>
          <w:szCs w:val="20"/>
        </w:rPr>
        <w:t xml:space="preserve">, </w:t>
      </w:r>
      <w:r w:rsidR="009F7713" w:rsidRPr="00937576">
        <w:rPr>
          <w:rFonts w:cs="Arial"/>
          <w:i/>
          <w:iCs/>
          <w:szCs w:val="20"/>
        </w:rPr>
        <w:t xml:space="preserve">inciso </w:t>
      </w:r>
      <w:r w:rsidR="00770F01" w:rsidRPr="00937576">
        <w:rPr>
          <w:rFonts w:cs="Arial"/>
          <w:b/>
          <w:i/>
          <w:iCs/>
          <w:szCs w:val="20"/>
        </w:rPr>
        <w:t>I</w:t>
      </w:r>
      <w:r w:rsidR="00937576">
        <w:rPr>
          <w:rFonts w:cs="Arial"/>
          <w:b/>
          <w:i/>
          <w:iCs/>
          <w:szCs w:val="20"/>
        </w:rPr>
        <w:t>,</w:t>
      </w:r>
      <w:r w:rsidR="00770F01" w:rsidRPr="00937576">
        <w:rPr>
          <w:rFonts w:cs="Arial"/>
          <w:b/>
          <w:i/>
          <w:iCs/>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14:paraId="693E5D39" w14:textId="77777777" w:rsidR="009F7713" w:rsidRPr="00805244" w:rsidRDefault="009F7713" w:rsidP="00141307">
      <w:pPr>
        <w:spacing w:line="276" w:lineRule="auto"/>
        <w:jc w:val="both"/>
        <w:rPr>
          <w:rFonts w:cs="Arial"/>
          <w:color w:val="000000" w:themeColor="text1"/>
          <w:szCs w:val="20"/>
        </w:rPr>
      </w:pPr>
    </w:p>
    <w:p w14:paraId="2FC9553D" w14:textId="77777777" w:rsidR="009F7713" w:rsidRPr="00805244" w:rsidRDefault="009F7713" w:rsidP="00141307">
      <w:pPr>
        <w:spacing w:line="276" w:lineRule="auto"/>
        <w:jc w:val="both"/>
        <w:rPr>
          <w:rFonts w:cs="Arial"/>
          <w:color w:val="000000" w:themeColor="text1"/>
          <w:szCs w:val="20"/>
        </w:rPr>
      </w:pPr>
    </w:p>
    <w:p w14:paraId="57D95888" w14:textId="3BB6AC63"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C965D6">
        <w:rPr>
          <w:rFonts w:cs="Arial"/>
          <w:color w:val="000000" w:themeColor="text1"/>
          <w:szCs w:val="20"/>
        </w:rPr>
        <w:t xml:space="preserve"> 28/10/2021</w:t>
      </w:r>
    </w:p>
    <w:p w14:paraId="55D5723C" w14:textId="17372B46"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9F7713" w:rsidRPr="00805244">
        <w:rPr>
          <w:rFonts w:cs="Arial"/>
          <w:color w:val="000000" w:themeColor="text1"/>
          <w:szCs w:val="20"/>
        </w:rPr>
        <w:t xml:space="preserve"> </w:t>
      </w:r>
      <w:r w:rsidR="00C965D6">
        <w:rPr>
          <w:rFonts w:cs="Arial"/>
          <w:color w:val="000000" w:themeColor="text1"/>
          <w:szCs w:val="20"/>
        </w:rPr>
        <w:t>www.comprasnet.gov.br</w:t>
      </w:r>
    </w:p>
    <w:p w14:paraId="20DDD8FD" w14:textId="53E401BE" w:rsidR="00274570" w:rsidRPr="00C965D6" w:rsidRDefault="00731D60" w:rsidP="00141307">
      <w:pPr>
        <w:rPr>
          <w:rFonts w:cs="Arial"/>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8:00 às </w:t>
      </w:r>
      <w:r w:rsidR="00C965D6" w:rsidRPr="00C965D6">
        <w:rPr>
          <w:rFonts w:cs="Arial"/>
          <w:i/>
          <w:szCs w:val="20"/>
        </w:rPr>
        <w:t>16:00</w:t>
      </w:r>
    </w:p>
    <w:p w14:paraId="4FAED55A" w14:textId="77777777" w:rsidR="00805244" w:rsidRPr="00805244" w:rsidRDefault="00805244" w:rsidP="00805244">
      <w:pPr>
        <w:pStyle w:val="PADRO"/>
        <w:keepNext w:val="0"/>
        <w:widowControl/>
        <w:shd w:val="clear" w:color="auto" w:fill="auto"/>
        <w:spacing w:before="120" w:after="120"/>
        <w:ind w:left="360" w:firstLine="0"/>
        <w:rPr>
          <w:rFonts w:ascii="Arial" w:hAnsi="Arial" w:cs="Arial"/>
          <w:b/>
        </w:rPr>
      </w:pPr>
    </w:p>
    <w:p w14:paraId="00089DE6" w14:textId="6639BA59"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4BBD3947"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Pr="00A20207">
        <w:rPr>
          <w:rFonts w:ascii="Arial" w:hAnsi="Arial" w:cs="Arial"/>
          <w:szCs w:val="20"/>
        </w:rPr>
        <w:t>contratação</w:t>
      </w:r>
      <w:r w:rsidRPr="00805244">
        <w:rPr>
          <w:rFonts w:ascii="Arial" w:hAnsi="Arial" w:cs="Arial"/>
          <w:color w:val="000000" w:themeColor="text1"/>
          <w:szCs w:val="20"/>
        </w:rPr>
        <w:t xml:space="preserve"> por dispensa de licitação de</w:t>
      </w:r>
      <w:r w:rsidR="00A20207">
        <w:rPr>
          <w:rFonts w:ascii="Arial" w:hAnsi="Arial" w:cs="Arial"/>
          <w:color w:val="000000" w:themeColor="text1"/>
          <w:szCs w:val="20"/>
        </w:rPr>
        <w:t xml:space="preserve"> </w:t>
      </w:r>
      <w:r w:rsidR="00A20207" w:rsidRPr="002068A4">
        <w:rPr>
          <w:rFonts w:eastAsia="Arial"/>
          <w:b/>
          <w:i/>
        </w:rPr>
        <w:t>SERVIÇOS DE ADMINISTRAÇÃO, GERENCIAMENTO E CONTROLE DE FROTA</w:t>
      </w:r>
      <w:r w:rsidRPr="00805244">
        <w:rPr>
          <w:rFonts w:ascii="Arial" w:hAnsi="Arial" w:cs="Arial"/>
          <w:b/>
          <w:bCs/>
          <w:color w:val="000000" w:themeColor="text1"/>
          <w:szCs w:val="20"/>
        </w:rPr>
        <w:t>,</w:t>
      </w:r>
      <w:r w:rsidRPr="00805244">
        <w:rPr>
          <w:rFonts w:ascii="Arial" w:hAnsi="Arial" w:cs="Arial"/>
          <w:color w:val="000000" w:themeColor="text1"/>
          <w:szCs w:val="20"/>
        </w:rPr>
        <w:t xml:space="preserve"> 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2A4DB40F" w14:textId="30D992A4" w:rsidR="009F7713" w:rsidRPr="00F96E0B" w:rsidRDefault="009F7713" w:rsidP="009F7713">
      <w:pPr>
        <w:pStyle w:val="PADRO"/>
        <w:keepNext w:val="0"/>
        <w:widowControl/>
        <w:numPr>
          <w:ilvl w:val="1"/>
          <w:numId w:val="1"/>
        </w:numPr>
        <w:shd w:val="clear" w:color="auto" w:fill="auto"/>
        <w:spacing w:before="120" w:after="120"/>
        <w:rPr>
          <w:rFonts w:ascii="Arial" w:hAnsi="Arial" w:cs="Arial"/>
          <w:szCs w:val="20"/>
        </w:rPr>
      </w:pPr>
      <w:r w:rsidRPr="00F96E0B">
        <w:rPr>
          <w:rFonts w:ascii="Arial" w:hAnsi="Arial" w:cs="Arial"/>
          <w:i/>
          <w:iCs/>
          <w:szCs w:val="20"/>
        </w:rPr>
        <w:t xml:space="preserve">A </w:t>
      </w:r>
      <w:r w:rsidR="006A70C8" w:rsidRPr="00F96E0B">
        <w:rPr>
          <w:rFonts w:ascii="Arial" w:hAnsi="Arial" w:cs="Arial"/>
          <w:i/>
          <w:iCs/>
          <w:szCs w:val="20"/>
        </w:rPr>
        <w:t>contratação</w:t>
      </w:r>
      <w:r w:rsidRPr="00F96E0B">
        <w:rPr>
          <w:rFonts w:ascii="Arial" w:hAnsi="Arial" w:cs="Arial"/>
          <w:i/>
          <w:iCs/>
          <w:szCs w:val="20"/>
        </w:rPr>
        <w:t xml:space="preserve"> ocorrerá em </w:t>
      </w:r>
      <w:r w:rsidRPr="00F96E0B">
        <w:rPr>
          <w:rFonts w:ascii="Arial" w:hAnsi="Arial" w:cs="Arial"/>
          <w:b/>
          <w:bCs/>
          <w:i/>
          <w:iCs/>
          <w:szCs w:val="20"/>
        </w:rPr>
        <w:t>lote único,</w:t>
      </w:r>
      <w:r w:rsidRPr="00F96E0B">
        <w:rPr>
          <w:rFonts w:ascii="Arial" w:hAnsi="Arial" w:cs="Arial"/>
          <w:i/>
          <w:iCs/>
          <w:szCs w:val="20"/>
        </w:rPr>
        <w:t xml:space="preserve"> conforme tabela constante abaixo</w:t>
      </w:r>
      <w:r w:rsidR="006A70C8" w:rsidRPr="00F96E0B">
        <w:rPr>
          <w:rFonts w:ascii="Arial" w:hAnsi="Arial" w:cs="Arial"/>
          <w:i/>
          <w:iCs/>
          <w:szCs w:val="20"/>
        </w:rPr>
        <w:t>.</w:t>
      </w:r>
    </w:p>
    <w:tbl>
      <w:tblPr>
        <w:tblStyle w:val="TableGrid"/>
        <w:tblW w:w="5000" w:type="pct"/>
        <w:tblInd w:w="0" w:type="dxa"/>
        <w:tblCellMar>
          <w:top w:w="3" w:type="dxa"/>
          <w:left w:w="31" w:type="dxa"/>
        </w:tblCellMar>
        <w:tblLook w:val="04A0" w:firstRow="1" w:lastRow="0" w:firstColumn="1" w:lastColumn="0" w:noHBand="0" w:noVBand="1"/>
      </w:tblPr>
      <w:tblGrid>
        <w:gridCol w:w="792"/>
        <w:gridCol w:w="673"/>
        <w:gridCol w:w="3552"/>
        <w:gridCol w:w="1245"/>
        <w:gridCol w:w="2232"/>
      </w:tblGrid>
      <w:tr w:rsidR="00F96E0B" w:rsidRPr="00D8169E" w14:paraId="4FDFEF6D" w14:textId="77777777" w:rsidTr="002068A4">
        <w:trPr>
          <w:trHeight w:val="963"/>
        </w:trPr>
        <w:tc>
          <w:tcPr>
            <w:tcW w:w="466" w:type="pct"/>
            <w:tcBorders>
              <w:top w:val="single" w:sz="4" w:space="0" w:color="181717"/>
              <w:left w:val="single" w:sz="4" w:space="0" w:color="181717"/>
              <w:bottom w:val="single" w:sz="4" w:space="0" w:color="181717"/>
              <w:right w:val="single" w:sz="4" w:space="0" w:color="181717"/>
            </w:tcBorders>
            <w:vAlign w:val="center"/>
          </w:tcPr>
          <w:p w14:paraId="6F53179C" w14:textId="77777777" w:rsidR="00F96E0B" w:rsidRPr="00D8169E" w:rsidRDefault="00F96E0B" w:rsidP="002068A4">
            <w:pPr>
              <w:jc w:val="center"/>
            </w:pPr>
            <w:r w:rsidRPr="00D8169E">
              <w:rPr>
                <w:rFonts w:eastAsia="Arial" w:cs="Arial"/>
                <w:b/>
                <w:sz w:val="16"/>
              </w:rPr>
              <w:t>GRUPO</w:t>
            </w:r>
          </w:p>
        </w:tc>
        <w:tc>
          <w:tcPr>
            <w:tcW w:w="396" w:type="pct"/>
            <w:tcBorders>
              <w:top w:val="single" w:sz="4" w:space="0" w:color="181717"/>
              <w:left w:val="single" w:sz="4" w:space="0" w:color="181717"/>
              <w:bottom w:val="single" w:sz="4" w:space="0" w:color="181717"/>
              <w:right w:val="single" w:sz="4" w:space="0" w:color="181717"/>
            </w:tcBorders>
            <w:vAlign w:val="center"/>
          </w:tcPr>
          <w:p w14:paraId="61BDB0A2" w14:textId="77777777" w:rsidR="00F96E0B" w:rsidRPr="00D8169E" w:rsidRDefault="00F96E0B" w:rsidP="002068A4">
            <w:pPr>
              <w:ind w:left="108"/>
              <w:jc w:val="center"/>
            </w:pPr>
            <w:r w:rsidRPr="00D8169E">
              <w:rPr>
                <w:rFonts w:eastAsia="Arial" w:cs="Arial"/>
                <w:b/>
                <w:sz w:val="16"/>
              </w:rPr>
              <w:t>ITEM</w:t>
            </w:r>
          </w:p>
        </w:tc>
        <w:tc>
          <w:tcPr>
            <w:tcW w:w="2091" w:type="pct"/>
            <w:tcBorders>
              <w:top w:val="single" w:sz="4" w:space="0" w:color="181717"/>
              <w:left w:val="single" w:sz="4" w:space="0" w:color="181717"/>
              <w:bottom w:val="single" w:sz="4" w:space="0" w:color="181717"/>
              <w:right w:val="single" w:sz="4" w:space="0" w:color="181717"/>
            </w:tcBorders>
            <w:vAlign w:val="center"/>
          </w:tcPr>
          <w:p w14:paraId="452E2585" w14:textId="77777777" w:rsidR="00F96E0B" w:rsidRPr="00D8169E" w:rsidRDefault="00F96E0B" w:rsidP="002068A4">
            <w:pPr>
              <w:ind w:left="476" w:right="465"/>
              <w:jc w:val="center"/>
            </w:pPr>
            <w:r w:rsidRPr="00D8169E">
              <w:rPr>
                <w:rFonts w:eastAsia="Arial" w:cs="Arial"/>
                <w:b/>
                <w:sz w:val="16"/>
              </w:rPr>
              <w:t>DESCRIÇÃO/ ESPECIFICAÇÃO</w:t>
            </w:r>
          </w:p>
        </w:tc>
        <w:tc>
          <w:tcPr>
            <w:tcW w:w="733" w:type="pct"/>
            <w:tcBorders>
              <w:top w:val="single" w:sz="4" w:space="0" w:color="181717"/>
              <w:left w:val="single" w:sz="4" w:space="0" w:color="181717"/>
              <w:bottom w:val="single" w:sz="4" w:space="0" w:color="181717"/>
              <w:right w:val="single" w:sz="4" w:space="0" w:color="181717"/>
            </w:tcBorders>
            <w:vAlign w:val="center"/>
          </w:tcPr>
          <w:p w14:paraId="16624406" w14:textId="77777777" w:rsidR="00F96E0B" w:rsidRPr="00D8169E" w:rsidRDefault="00F96E0B" w:rsidP="002068A4">
            <w:pPr>
              <w:jc w:val="center"/>
              <w:rPr>
                <w:rFonts w:eastAsia="Arial" w:cs="Arial"/>
                <w:b/>
                <w:sz w:val="16"/>
              </w:rPr>
            </w:pPr>
            <w:r>
              <w:rPr>
                <w:rFonts w:eastAsia="Arial" w:cs="Arial"/>
                <w:b/>
                <w:sz w:val="16"/>
              </w:rPr>
              <w:t>CATSERV</w:t>
            </w:r>
          </w:p>
        </w:tc>
        <w:tc>
          <w:tcPr>
            <w:tcW w:w="1314" w:type="pct"/>
            <w:tcBorders>
              <w:top w:val="single" w:sz="4" w:space="0" w:color="181717"/>
              <w:left w:val="single" w:sz="4" w:space="0" w:color="181717"/>
              <w:bottom w:val="single" w:sz="4" w:space="0" w:color="181717"/>
              <w:right w:val="single" w:sz="4" w:space="0" w:color="181717"/>
            </w:tcBorders>
            <w:vAlign w:val="center"/>
          </w:tcPr>
          <w:p w14:paraId="52D85273" w14:textId="55310CAA" w:rsidR="00F96E0B" w:rsidRPr="00D8169E" w:rsidRDefault="00F96E0B" w:rsidP="002068A4">
            <w:pPr>
              <w:jc w:val="center"/>
            </w:pPr>
            <w:r w:rsidRPr="00D8169E">
              <w:rPr>
                <w:rFonts w:eastAsia="Arial" w:cs="Arial"/>
                <w:b/>
                <w:sz w:val="16"/>
              </w:rPr>
              <w:t>VALOR ESTIMADO</w:t>
            </w:r>
          </w:p>
        </w:tc>
      </w:tr>
      <w:tr w:rsidR="00F96E0B" w:rsidRPr="00D8169E" w14:paraId="714C67E4" w14:textId="77777777" w:rsidTr="002068A4">
        <w:trPr>
          <w:trHeight w:val="1943"/>
        </w:trPr>
        <w:tc>
          <w:tcPr>
            <w:tcW w:w="466" w:type="pct"/>
            <w:vMerge w:val="restart"/>
            <w:tcBorders>
              <w:top w:val="single" w:sz="4" w:space="0" w:color="181717"/>
              <w:left w:val="single" w:sz="4" w:space="0" w:color="181717"/>
              <w:bottom w:val="single" w:sz="4" w:space="0" w:color="181717"/>
              <w:right w:val="single" w:sz="4" w:space="0" w:color="181717"/>
            </w:tcBorders>
            <w:vAlign w:val="center"/>
          </w:tcPr>
          <w:p w14:paraId="5CF106C8" w14:textId="77777777" w:rsidR="00F96E0B" w:rsidRPr="00D8169E" w:rsidRDefault="00F96E0B" w:rsidP="002068A4">
            <w:pPr>
              <w:ind w:right="4"/>
              <w:jc w:val="center"/>
            </w:pPr>
            <w:r w:rsidRPr="00D8169E">
              <w:rPr>
                <w:rFonts w:eastAsia="Arial" w:cs="Arial"/>
                <w:sz w:val="18"/>
              </w:rPr>
              <w:t>1</w:t>
            </w:r>
          </w:p>
        </w:tc>
        <w:tc>
          <w:tcPr>
            <w:tcW w:w="396" w:type="pct"/>
            <w:tcBorders>
              <w:top w:val="single" w:sz="4" w:space="0" w:color="181717"/>
              <w:left w:val="single" w:sz="4" w:space="0" w:color="181717"/>
              <w:bottom w:val="single" w:sz="4" w:space="0" w:color="181717"/>
              <w:right w:val="single" w:sz="4" w:space="0" w:color="181717"/>
            </w:tcBorders>
            <w:vAlign w:val="center"/>
          </w:tcPr>
          <w:p w14:paraId="259E0CDC" w14:textId="77777777" w:rsidR="00F96E0B" w:rsidRPr="00D8169E" w:rsidRDefault="00F96E0B" w:rsidP="002068A4">
            <w:pPr>
              <w:ind w:right="3"/>
              <w:jc w:val="center"/>
            </w:pPr>
            <w:r w:rsidRPr="00D8169E">
              <w:rPr>
                <w:rFonts w:eastAsia="Arial" w:cs="Arial"/>
                <w:sz w:val="18"/>
              </w:rPr>
              <w:t xml:space="preserve">01 </w:t>
            </w:r>
          </w:p>
        </w:tc>
        <w:tc>
          <w:tcPr>
            <w:tcW w:w="2091" w:type="pct"/>
            <w:tcBorders>
              <w:top w:val="single" w:sz="4" w:space="0" w:color="181717"/>
              <w:left w:val="single" w:sz="4" w:space="0" w:color="181717"/>
              <w:bottom w:val="single" w:sz="4" w:space="0" w:color="181717"/>
              <w:right w:val="single" w:sz="4" w:space="0" w:color="181717"/>
            </w:tcBorders>
            <w:vAlign w:val="center"/>
          </w:tcPr>
          <w:p w14:paraId="3B602478" w14:textId="77777777" w:rsidR="00F96E0B" w:rsidRPr="00D8169E" w:rsidRDefault="00F96E0B" w:rsidP="002068A4">
            <w:pPr>
              <w:ind w:left="77" w:right="107"/>
              <w:jc w:val="center"/>
            </w:pPr>
            <w:r w:rsidRPr="00D8169E">
              <w:rPr>
                <w:rFonts w:eastAsia="Arial" w:cs="Arial"/>
                <w:sz w:val="18"/>
              </w:rPr>
              <w:t xml:space="preserve">Serviços de gestão de frota com operação de sistema informatizado via internet e tecnologia de pagamento por meio de cartão magnético nas redes de estabelecimentos credenciados para a </w:t>
            </w:r>
            <w:r w:rsidRPr="00D8169E">
              <w:rPr>
                <w:rFonts w:eastAsia="Arial" w:cs="Arial"/>
                <w:b/>
                <w:sz w:val="18"/>
              </w:rPr>
              <w:t>manutenção operacional</w:t>
            </w:r>
            <w:r w:rsidRPr="00D8169E">
              <w:rPr>
                <w:rFonts w:eastAsia="Arial" w:cs="Arial"/>
                <w:sz w:val="18"/>
              </w:rPr>
              <w:t xml:space="preserve">, </w:t>
            </w:r>
            <w:r w:rsidRPr="006B4D76">
              <w:rPr>
                <w:rFonts w:eastAsia="Arial" w:cs="Arial"/>
                <w:b/>
                <w:bCs/>
                <w:sz w:val="18"/>
              </w:rPr>
              <w:t>preventiva e corretiva</w:t>
            </w:r>
            <w:r w:rsidRPr="00D8169E">
              <w:rPr>
                <w:rFonts w:eastAsia="Arial" w:cs="Arial"/>
                <w:sz w:val="18"/>
              </w:rPr>
              <w:t xml:space="preserve"> dos veículos que compõem a frota da SFA-RS - </w:t>
            </w:r>
            <w:r w:rsidRPr="00406F8B">
              <w:rPr>
                <w:rFonts w:eastAsia="Arial" w:cs="Arial"/>
                <w:b/>
                <w:bCs/>
                <w:sz w:val="18"/>
              </w:rPr>
              <w:t>(Taxa de Administração)</w:t>
            </w:r>
            <w:r w:rsidRPr="00D8169E">
              <w:rPr>
                <w:rFonts w:eastAsia="Arial" w:cs="Arial"/>
                <w:sz w:val="18"/>
              </w:rPr>
              <w:t>.</w:t>
            </w:r>
          </w:p>
        </w:tc>
        <w:tc>
          <w:tcPr>
            <w:tcW w:w="733" w:type="pct"/>
            <w:tcBorders>
              <w:top w:val="single" w:sz="4" w:space="0" w:color="181717"/>
              <w:left w:val="single" w:sz="4" w:space="0" w:color="181717"/>
              <w:bottom w:val="single" w:sz="4" w:space="0" w:color="auto"/>
              <w:right w:val="single" w:sz="4" w:space="0" w:color="181717"/>
            </w:tcBorders>
            <w:vAlign w:val="center"/>
          </w:tcPr>
          <w:p w14:paraId="7263F38C" w14:textId="77777777" w:rsidR="00F96E0B" w:rsidRPr="005D004F" w:rsidRDefault="00F96E0B" w:rsidP="002068A4">
            <w:pPr>
              <w:jc w:val="center"/>
              <w:rPr>
                <w:rFonts w:ascii="Calibri" w:hAnsi="Calibri" w:cs="Calibri"/>
                <w:color w:val="000000"/>
                <w:szCs w:val="22"/>
              </w:rPr>
            </w:pPr>
            <w:r w:rsidRPr="005D004F">
              <w:rPr>
                <w:rFonts w:ascii="Calibri" w:hAnsi="Calibri" w:cs="Calibri"/>
                <w:color w:val="000000"/>
                <w:szCs w:val="22"/>
              </w:rPr>
              <w:t>25518</w:t>
            </w:r>
          </w:p>
        </w:tc>
        <w:tc>
          <w:tcPr>
            <w:tcW w:w="1314" w:type="pct"/>
            <w:vMerge w:val="restart"/>
            <w:tcBorders>
              <w:top w:val="single" w:sz="4" w:space="0" w:color="181717"/>
              <w:left w:val="single" w:sz="4" w:space="0" w:color="181717"/>
              <w:right w:val="single" w:sz="4" w:space="0" w:color="181717"/>
            </w:tcBorders>
            <w:vAlign w:val="center"/>
          </w:tcPr>
          <w:p w14:paraId="7F832789" w14:textId="382384A3" w:rsidR="00F96E0B" w:rsidRPr="0096167A" w:rsidRDefault="0096167A" w:rsidP="002068A4">
            <w:pPr>
              <w:jc w:val="center"/>
              <w:rPr>
                <w:rFonts w:ascii="Calibri" w:hAnsi="Calibri" w:cs="Calibri"/>
                <w:b/>
                <w:bCs/>
                <w:color w:val="000000"/>
                <w:sz w:val="24"/>
                <w:szCs w:val="28"/>
              </w:rPr>
            </w:pPr>
            <w:r w:rsidRPr="0096167A">
              <w:rPr>
                <w:rFonts w:ascii="Calibri" w:hAnsi="Calibri" w:cs="Calibri"/>
                <w:b/>
                <w:bCs/>
                <w:color w:val="000000"/>
                <w:sz w:val="24"/>
                <w:szCs w:val="28"/>
              </w:rPr>
              <w:t>R$ 86.364,87</w:t>
            </w:r>
          </w:p>
          <w:p w14:paraId="65909F57" w14:textId="77777777" w:rsidR="00F96E0B" w:rsidRPr="00D8169E" w:rsidRDefault="00F96E0B" w:rsidP="002068A4">
            <w:pPr>
              <w:ind w:left="16"/>
              <w:jc w:val="center"/>
            </w:pPr>
            <w:r w:rsidRPr="00D8169E">
              <w:rPr>
                <w:rFonts w:eastAsia="Arial" w:cs="Arial"/>
                <w:sz w:val="18"/>
              </w:rPr>
              <w:t xml:space="preserve"> </w:t>
            </w:r>
          </w:p>
          <w:p w14:paraId="783DAE16" w14:textId="77777777" w:rsidR="00F96E0B" w:rsidRPr="00D8169E" w:rsidRDefault="00F96E0B" w:rsidP="002068A4">
            <w:pPr>
              <w:ind w:right="29"/>
              <w:jc w:val="center"/>
            </w:pPr>
            <w:r w:rsidRPr="00D8169E">
              <w:rPr>
                <w:rFonts w:eastAsia="Arial" w:cs="Arial"/>
                <w:sz w:val="18"/>
              </w:rPr>
              <w:t xml:space="preserve"> </w:t>
            </w:r>
          </w:p>
        </w:tc>
      </w:tr>
      <w:tr w:rsidR="00F96E0B" w:rsidRPr="00D8169E" w14:paraId="273EA028" w14:textId="77777777" w:rsidTr="002068A4">
        <w:trPr>
          <w:trHeight w:val="1085"/>
        </w:trPr>
        <w:tc>
          <w:tcPr>
            <w:tcW w:w="466" w:type="pct"/>
            <w:vMerge/>
            <w:tcBorders>
              <w:top w:val="nil"/>
              <w:left w:val="single" w:sz="4" w:space="0" w:color="181717"/>
              <w:bottom w:val="nil"/>
              <w:right w:val="single" w:sz="4" w:space="0" w:color="181717"/>
            </w:tcBorders>
          </w:tcPr>
          <w:p w14:paraId="1B3A973B" w14:textId="77777777" w:rsidR="00F96E0B" w:rsidRPr="00D8169E" w:rsidRDefault="00F96E0B" w:rsidP="002068A4"/>
        </w:tc>
        <w:tc>
          <w:tcPr>
            <w:tcW w:w="396" w:type="pct"/>
            <w:tcBorders>
              <w:top w:val="single" w:sz="4" w:space="0" w:color="181717"/>
              <w:left w:val="single" w:sz="4" w:space="0" w:color="181717"/>
              <w:bottom w:val="single" w:sz="4" w:space="0" w:color="181717"/>
              <w:right w:val="single" w:sz="4" w:space="0" w:color="181717"/>
            </w:tcBorders>
            <w:vAlign w:val="center"/>
          </w:tcPr>
          <w:p w14:paraId="31C88096" w14:textId="77777777" w:rsidR="00F96E0B" w:rsidRPr="00D8169E" w:rsidRDefault="00F96E0B" w:rsidP="002068A4">
            <w:pPr>
              <w:ind w:right="3"/>
              <w:jc w:val="center"/>
            </w:pPr>
            <w:r w:rsidRPr="00D8169E">
              <w:rPr>
                <w:rFonts w:eastAsia="Arial" w:cs="Arial"/>
                <w:sz w:val="18"/>
              </w:rPr>
              <w:t xml:space="preserve">02 </w:t>
            </w:r>
          </w:p>
        </w:tc>
        <w:tc>
          <w:tcPr>
            <w:tcW w:w="2091" w:type="pct"/>
            <w:tcBorders>
              <w:top w:val="single" w:sz="4" w:space="0" w:color="181717"/>
              <w:left w:val="single" w:sz="4" w:space="0" w:color="181717"/>
              <w:bottom w:val="single" w:sz="4" w:space="0" w:color="181717"/>
              <w:right w:val="single" w:sz="4" w:space="0" w:color="181717"/>
            </w:tcBorders>
            <w:vAlign w:val="center"/>
          </w:tcPr>
          <w:p w14:paraId="73F9BF46" w14:textId="77777777" w:rsidR="00F96E0B" w:rsidRPr="00D8169E" w:rsidRDefault="00F96E0B" w:rsidP="002068A4">
            <w:pPr>
              <w:ind w:left="77" w:right="106"/>
              <w:jc w:val="center"/>
            </w:pPr>
            <w:r w:rsidRPr="00D8169E">
              <w:rPr>
                <w:rFonts w:eastAsia="Arial" w:cs="Arial"/>
                <w:b/>
                <w:sz w:val="18"/>
              </w:rPr>
              <w:t>Fornecimento</w:t>
            </w:r>
            <w:r w:rsidRPr="00D8169E">
              <w:rPr>
                <w:rFonts w:eastAsia="Arial" w:cs="Arial"/>
                <w:sz w:val="18"/>
              </w:rPr>
              <w:t xml:space="preserve"> </w:t>
            </w:r>
            <w:r w:rsidRPr="006B4D76">
              <w:rPr>
                <w:rFonts w:eastAsia="Arial" w:cs="Arial"/>
                <w:b/>
                <w:bCs/>
                <w:sz w:val="18"/>
              </w:rPr>
              <w:t>de</w:t>
            </w:r>
            <w:r w:rsidRPr="00D8169E">
              <w:rPr>
                <w:rFonts w:eastAsia="Arial" w:cs="Arial"/>
                <w:sz w:val="18"/>
              </w:rPr>
              <w:t xml:space="preserve"> </w:t>
            </w:r>
            <w:r w:rsidRPr="00D8169E">
              <w:rPr>
                <w:rFonts w:eastAsia="Arial" w:cs="Arial"/>
                <w:b/>
                <w:sz w:val="18"/>
              </w:rPr>
              <w:t>peças</w:t>
            </w:r>
            <w:r w:rsidRPr="00D8169E">
              <w:rPr>
                <w:rFonts w:eastAsia="Arial" w:cs="Arial"/>
                <w:sz w:val="18"/>
              </w:rPr>
              <w:t xml:space="preserve"> e acessórios automotivos originais e/ou genuínos, novos, de primeiro uso, necessários a manutenção da frota de veículos da SFA-RS</w:t>
            </w:r>
          </w:p>
        </w:tc>
        <w:tc>
          <w:tcPr>
            <w:tcW w:w="733" w:type="pct"/>
            <w:tcBorders>
              <w:top w:val="single" w:sz="4" w:space="0" w:color="auto"/>
              <w:left w:val="single" w:sz="4" w:space="0" w:color="181717"/>
              <w:bottom w:val="single" w:sz="4" w:space="0" w:color="auto"/>
              <w:right w:val="single" w:sz="4" w:space="0" w:color="181717"/>
            </w:tcBorders>
            <w:vAlign w:val="center"/>
          </w:tcPr>
          <w:p w14:paraId="4F2BD6E4" w14:textId="77777777" w:rsidR="00F96E0B" w:rsidRPr="00D8169E" w:rsidRDefault="00F96E0B" w:rsidP="002068A4">
            <w:pPr>
              <w:ind w:right="33"/>
              <w:jc w:val="center"/>
            </w:pPr>
            <w:r>
              <w:t>18856</w:t>
            </w:r>
          </w:p>
        </w:tc>
        <w:tc>
          <w:tcPr>
            <w:tcW w:w="1314" w:type="pct"/>
            <w:vMerge/>
            <w:tcBorders>
              <w:left w:val="single" w:sz="4" w:space="0" w:color="181717"/>
              <w:right w:val="single" w:sz="4" w:space="0" w:color="181717"/>
            </w:tcBorders>
            <w:vAlign w:val="center"/>
          </w:tcPr>
          <w:p w14:paraId="5FDFC969" w14:textId="77777777" w:rsidR="00F96E0B" w:rsidRPr="00D8169E" w:rsidRDefault="00F96E0B" w:rsidP="002068A4">
            <w:pPr>
              <w:ind w:right="33"/>
              <w:jc w:val="center"/>
            </w:pPr>
          </w:p>
        </w:tc>
      </w:tr>
      <w:tr w:rsidR="00F96E0B" w:rsidRPr="00D8169E" w14:paraId="6060B583" w14:textId="77777777" w:rsidTr="002068A4">
        <w:trPr>
          <w:trHeight w:val="1082"/>
        </w:trPr>
        <w:tc>
          <w:tcPr>
            <w:tcW w:w="466" w:type="pct"/>
            <w:vMerge/>
            <w:tcBorders>
              <w:top w:val="nil"/>
              <w:left w:val="single" w:sz="4" w:space="0" w:color="181717"/>
              <w:bottom w:val="single" w:sz="4" w:space="0" w:color="181717"/>
              <w:right w:val="single" w:sz="4" w:space="0" w:color="181717"/>
            </w:tcBorders>
          </w:tcPr>
          <w:p w14:paraId="2892DE4C" w14:textId="77777777" w:rsidR="00F96E0B" w:rsidRPr="00D8169E" w:rsidRDefault="00F96E0B" w:rsidP="002068A4"/>
        </w:tc>
        <w:tc>
          <w:tcPr>
            <w:tcW w:w="396" w:type="pct"/>
            <w:tcBorders>
              <w:top w:val="single" w:sz="4" w:space="0" w:color="181717"/>
              <w:left w:val="single" w:sz="4" w:space="0" w:color="181717"/>
              <w:bottom w:val="single" w:sz="4" w:space="0" w:color="181717"/>
              <w:right w:val="single" w:sz="4" w:space="0" w:color="181717"/>
            </w:tcBorders>
            <w:vAlign w:val="center"/>
          </w:tcPr>
          <w:p w14:paraId="2566D331" w14:textId="77777777" w:rsidR="00F96E0B" w:rsidRPr="00D8169E" w:rsidRDefault="00F96E0B" w:rsidP="002068A4">
            <w:pPr>
              <w:ind w:right="3"/>
              <w:jc w:val="center"/>
            </w:pPr>
            <w:r w:rsidRPr="00D8169E">
              <w:rPr>
                <w:rFonts w:eastAsia="Arial" w:cs="Arial"/>
                <w:sz w:val="18"/>
              </w:rPr>
              <w:t xml:space="preserve">03 </w:t>
            </w:r>
          </w:p>
        </w:tc>
        <w:tc>
          <w:tcPr>
            <w:tcW w:w="2091" w:type="pct"/>
            <w:tcBorders>
              <w:top w:val="single" w:sz="4" w:space="0" w:color="181717"/>
              <w:left w:val="single" w:sz="4" w:space="0" w:color="181717"/>
              <w:bottom w:val="single" w:sz="4" w:space="0" w:color="181717"/>
              <w:right w:val="single" w:sz="4" w:space="0" w:color="181717"/>
            </w:tcBorders>
            <w:vAlign w:val="center"/>
          </w:tcPr>
          <w:p w14:paraId="74C0C083" w14:textId="77777777" w:rsidR="00F96E0B" w:rsidRPr="00D8169E" w:rsidRDefault="00F96E0B" w:rsidP="002068A4">
            <w:pPr>
              <w:ind w:left="77" w:right="107"/>
              <w:jc w:val="center"/>
            </w:pPr>
            <w:r w:rsidRPr="00D8169E">
              <w:rPr>
                <w:rFonts w:eastAsia="Arial" w:cs="Arial"/>
                <w:b/>
                <w:sz w:val="18"/>
              </w:rPr>
              <w:t>Serviços de manutenção</w:t>
            </w:r>
            <w:r w:rsidRPr="00D8169E">
              <w:rPr>
                <w:rFonts w:eastAsia="Arial" w:cs="Arial"/>
                <w:sz w:val="18"/>
              </w:rPr>
              <w:t xml:space="preserve"> em geral </w:t>
            </w:r>
            <w:r w:rsidRPr="006B4D76">
              <w:rPr>
                <w:rFonts w:eastAsia="Arial" w:cs="Arial"/>
                <w:b/>
                <w:bCs/>
                <w:sz w:val="18"/>
              </w:rPr>
              <w:t>(MÃO DE OBRA)</w:t>
            </w:r>
            <w:r>
              <w:rPr>
                <w:rFonts w:eastAsia="Arial" w:cs="Arial"/>
                <w:b/>
                <w:bCs/>
                <w:sz w:val="18"/>
              </w:rPr>
              <w:t xml:space="preserve"> </w:t>
            </w:r>
            <w:r w:rsidRPr="00D8169E">
              <w:rPr>
                <w:rFonts w:eastAsia="Arial" w:cs="Arial"/>
                <w:sz w:val="18"/>
              </w:rPr>
              <w:t>incluindo socorro mecânico e por guincho/reboque dos veículos (terrestres) que compõem a frota da SFA-RS.</w:t>
            </w:r>
          </w:p>
        </w:tc>
        <w:tc>
          <w:tcPr>
            <w:tcW w:w="733" w:type="pct"/>
            <w:tcBorders>
              <w:top w:val="single" w:sz="4" w:space="0" w:color="auto"/>
              <w:left w:val="single" w:sz="4" w:space="0" w:color="181717"/>
              <w:bottom w:val="single" w:sz="4" w:space="0" w:color="181717"/>
              <w:right w:val="single" w:sz="4" w:space="0" w:color="181717"/>
            </w:tcBorders>
            <w:vAlign w:val="center"/>
          </w:tcPr>
          <w:p w14:paraId="21A646E5" w14:textId="77777777" w:rsidR="00F96E0B" w:rsidRPr="00D8169E" w:rsidRDefault="00F96E0B" w:rsidP="002068A4">
            <w:pPr>
              <w:ind w:right="33"/>
              <w:jc w:val="center"/>
            </w:pPr>
            <w:r>
              <w:t>3565</w:t>
            </w:r>
          </w:p>
        </w:tc>
        <w:tc>
          <w:tcPr>
            <w:tcW w:w="1314" w:type="pct"/>
            <w:vMerge/>
            <w:tcBorders>
              <w:left w:val="single" w:sz="4" w:space="0" w:color="181717"/>
              <w:bottom w:val="single" w:sz="4" w:space="0" w:color="181717"/>
              <w:right w:val="single" w:sz="4" w:space="0" w:color="181717"/>
            </w:tcBorders>
            <w:vAlign w:val="center"/>
          </w:tcPr>
          <w:p w14:paraId="02FA88DA" w14:textId="77777777" w:rsidR="00F96E0B" w:rsidRPr="00D8169E" w:rsidRDefault="00F96E0B" w:rsidP="002068A4">
            <w:pPr>
              <w:ind w:right="33"/>
              <w:jc w:val="center"/>
            </w:pPr>
          </w:p>
        </w:tc>
      </w:tr>
    </w:tbl>
    <w:p w14:paraId="25DB7638" w14:textId="77777777" w:rsidR="00F96E0B" w:rsidRPr="00805244" w:rsidRDefault="00F96E0B" w:rsidP="00F96E0B">
      <w:pPr>
        <w:pStyle w:val="PADRO"/>
        <w:keepNext w:val="0"/>
        <w:widowControl/>
        <w:shd w:val="clear" w:color="auto" w:fill="auto"/>
        <w:spacing w:before="120" w:after="120"/>
        <w:ind w:left="792" w:firstLine="0"/>
        <w:rPr>
          <w:rFonts w:ascii="Arial" w:hAnsi="Arial" w:cs="Arial"/>
          <w:szCs w:val="20"/>
        </w:rPr>
      </w:pPr>
    </w:p>
    <w:p w14:paraId="5A676268" w14:textId="6F69DC33" w:rsidR="009F7713" w:rsidRPr="00805244" w:rsidRDefault="006A70C8" w:rsidP="00805244">
      <w:pPr>
        <w:pStyle w:val="PADRO"/>
        <w:keepNext w:val="0"/>
        <w:widowControl/>
        <w:numPr>
          <w:ilvl w:val="2"/>
          <w:numId w:val="1"/>
        </w:numPr>
        <w:shd w:val="clear" w:color="auto" w:fill="auto"/>
        <w:spacing w:before="120" w:after="120"/>
        <w:rPr>
          <w:rFonts w:ascii="Arial" w:hAnsi="Arial" w:cs="Arial"/>
        </w:rPr>
      </w:pPr>
      <w:r w:rsidRPr="00805244">
        <w:rPr>
          <w:rFonts w:ascii="Arial" w:hAnsi="Arial" w:cs="Arial"/>
          <w:szCs w:val="20"/>
        </w:rPr>
        <w:t xml:space="preserve">Havendo mais de item ou lote faculta-se ao </w:t>
      </w:r>
      <w:r w:rsidR="00214615" w:rsidRPr="00805244">
        <w:rPr>
          <w:rFonts w:ascii="Arial" w:hAnsi="Arial" w:cs="Arial"/>
          <w:szCs w:val="20"/>
        </w:rPr>
        <w:t>fornecedor</w:t>
      </w:r>
      <w:r w:rsidRPr="00805244">
        <w:rPr>
          <w:rFonts w:ascii="Arial" w:hAnsi="Arial" w:cs="Arial"/>
          <w:szCs w:val="20"/>
        </w:rPr>
        <w:t xml:space="preserve"> a participação em quantos forem de seu interesse. Entretanto, optando-se por participar de um lote, deve o </w:t>
      </w:r>
      <w:r w:rsidR="00214615" w:rsidRPr="00805244">
        <w:rPr>
          <w:rFonts w:ascii="Arial" w:hAnsi="Arial" w:cs="Arial"/>
          <w:szCs w:val="20"/>
        </w:rPr>
        <w:t>fornecedor</w:t>
      </w:r>
      <w:r w:rsidRPr="00805244">
        <w:rPr>
          <w:rFonts w:ascii="Arial" w:hAnsi="Arial" w:cs="Arial"/>
          <w:szCs w:val="20"/>
        </w:rPr>
        <w:t xml:space="preserve"> enviar proposta para todos os itens que o compõem.</w:t>
      </w:r>
    </w:p>
    <w:p w14:paraId="285E7EC2" w14:textId="552B3E7A"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lastRenderedPageBreak/>
        <w:t>O critério de julgamento adotado será o</w:t>
      </w:r>
      <w:r w:rsidRPr="00805244">
        <w:rPr>
          <w:rFonts w:ascii="Arial" w:hAnsi="Arial" w:cs="Arial"/>
          <w:i/>
          <w:iCs/>
          <w:szCs w:val="20"/>
        </w:rPr>
        <w:t xml:space="preserve"> </w:t>
      </w:r>
      <w:r w:rsidRPr="00937576">
        <w:rPr>
          <w:rFonts w:ascii="Arial" w:hAnsi="Arial" w:cs="Arial"/>
          <w:b/>
          <w:bCs/>
          <w:i/>
          <w:iCs/>
          <w:sz w:val="22"/>
          <w:szCs w:val="22"/>
        </w:rPr>
        <w:t>menor preço</w:t>
      </w:r>
      <w:r w:rsidR="00937576">
        <w:rPr>
          <w:rFonts w:ascii="Arial" w:hAnsi="Arial" w:cs="Arial"/>
          <w:b/>
          <w:bCs/>
          <w:i/>
          <w:iCs/>
          <w:szCs w:val="20"/>
        </w:rPr>
        <w:t>,</w:t>
      </w:r>
      <w:r w:rsidRPr="00805244">
        <w:rPr>
          <w:rFonts w:ascii="Arial" w:hAnsi="Arial" w:cs="Arial"/>
          <w:color w:val="FF0000"/>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5FD2EEF4" w14:textId="2151A368" w:rsidR="00BD6135" w:rsidRPr="00805244" w:rsidRDefault="00BD6135" w:rsidP="006A70C8">
      <w:pPr>
        <w:numPr>
          <w:ilvl w:val="1"/>
          <w:numId w:val="1"/>
        </w:numPr>
        <w:autoSpaceDE w:val="0"/>
        <w:snapToGrid w:val="0"/>
        <w:spacing w:before="120" w:after="120" w:line="276" w:lineRule="auto"/>
        <w:ind w:left="425" w:firstLine="0"/>
        <w:jc w:val="both"/>
        <w:rPr>
          <w:rFonts w:cs="Arial"/>
          <w:szCs w:val="20"/>
        </w:rPr>
      </w:pPr>
      <w:r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33363C" w:rsidRPr="008A09C2">
        <w:rPr>
          <w:rFonts w:cs="Arial"/>
          <w:szCs w:val="20"/>
        </w:rPr>
        <w:t xml:space="preserve"> </w:t>
      </w:r>
      <w:r w:rsidRPr="008A09C2">
        <w:rPr>
          <w:rFonts w:cs="Arial"/>
          <w:szCs w:val="20"/>
        </w:rPr>
        <w:t xml:space="preserve">integrante do Sistema de Compras do Governo Federal – Comprasnet 4.0, disponível no </w:t>
      </w:r>
      <w:r w:rsidR="00E04DDE" w:rsidRPr="008A09C2">
        <w:rPr>
          <w:rFonts w:cs="Arial"/>
          <w:bCs/>
          <w:szCs w:val="20"/>
        </w:rPr>
        <w:t>endereço eletrônico</w:t>
      </w:r>
      <w:r w:rsidR="008A09C2">
        <w:rPr>
          <w:rFonts w:cs="Arial"/>
          <w:bCs/>
          <w:szCs w:val="20"/>
        </w:rPr>
        <w:t xml:space="preserve"> </w:t>
      </w:r>
      <w:r w:rsidR="00767D04" w:rsidRPr="008A09C2">
        <w:rPr>
          <w:rFonts w:cs="Arial"/>
          <w:color w:val="FF0000"/>
          <w:szCs w:val="20"/>
        </w:rPr>
        <w:t>...</w:t>
      </w:r>
      <w:r w:rsidRPr="008A09C2">
        <w:rPr>
          <w:rFonts w:cs="Arial"/>
          <w:szCs w:val="20"/>
        </w:rPr>
        <w:t>.</w:t>
      </w:r>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estrangeiros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8"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xml:space="preserve">, tenha sido condenada judicialmente, com trânsito em julgado, por exploração de trabalho infantil, por submissão de trabalhadores a condições </w:t>
      </w:r>
      <w:r>
        <w:rPr>
          <w:rFonts w:cs="Arial"/>
          <w:color w:val="000000"/>
          <w:szCs w:val="20"/>
        </w:rPr>
        <w:lastRenderedPageBreak/>
        <w:t>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2D4A5BB9" w:rsidR="006A70C8" w:rsidRPr="00805244" w:rsidRDefault="00BD6135" w:rsidP="00D07602">
      <w:pPr>
        <w:numPr>
          <w:ilvl w:val="2"/>
          <w:numId w:val="1"/>
        </w:numPr>
        <w:spacing w:before="120" w:after="120" w:line="276" w:lineRule="auto"/>
        <w:jc w:val="both"/>
        <w:rPr>
          <w:rFonts w:cs="Arial"/>
          <w:color w:val="000000" w:themeColor="text1"/>
          <w:szCs w:val="20"/>
        </w:rPr>
      </w:pPr>
      <w:r w:rsidRPr="00805244">
        <w:rPr>
          <w:rFonts w:cs="Arial"/>
          <w:color w:val="000000"/>
          <w:szCs w:val="20"/>
        </w:rPr>
        <w:t>o</w:t>
      </w:r>
      <w:r w:rsidR="006A70C8" w:rsidRPr="00805244">
        <w:rPr>
          <w:rFonts w:cs="Arial"/>
          <w:color w:val="000000"/>
          <w:szCs w:val="20"/>
        </w:rPr>
        <w:t xml:space="preserve">rganizações da Sociedade Civil de Interesse Público - OSCIP, atuando nessa condição (Acórdão nº 746/2014-TCU-Plenário); </w:t>
      </w:r>
      <w:r w:rsidRPr="00805244">
        <w:rPr>
          <w:rFonts w:cs="Arial"/>
          <w:color w:val="000000"/>
          <w:szCs w:val="20"/>
        </w:rPr>
        <w:t>e</w:t>
      </w:r>
    </w:p>
    <w:p w14:paraId="416499AC" w14:textId="2A6B4738" w:rsidR="006A70C8" w:rsidRPr="00CC7D94" w:rsidRDefault="006A70C8" w:rsidP="00BD6135">
      <w:pPr>
        <w:numPr>
          <w:ilvl w:val="2"/>
          <w:numId w:val="1"/>
        </w:numPr>
        <w:spacing w:before="120" w:after="120" w:line="276" w:lineRule="auto"/>
        <w:jc w:val="both"/>
        <w:rPr>
          <w:rFonts w:cs="Arial"/>
          <w:i/>
          <w:szCs w:val="20"/>
        </w:rPr>
      </w:pPr>
      <w:bookmarkStart w:id="0" w:name="_Hlk519667815"/>
      <w:r w:rsidRPr="00CC7D94">
        <w:rPr>
          <w:rFonts w:cs="Arial"/>
          <w:i/>
          <w:szCs w:val="20"/>
        </w:rPr>
        <w:t>sociedades cooperativas.</w:t>
      </w:r>
    </w:p>
    <w:bookmarkEnd w:id="0"/>
    <w:p w14:paraId="208DF011" w14:textId="7C80D28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22FFD65F"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7D4D8424"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CC7D94">
        <w:rPr>
          <w:rFonts w:cs="Arial"/>
          <w:i/>
          <w:szCs w:val="20"/>
        </w:rPr>
        <w:t>Termo de Referência</w:t>
      </w:r>
      <w:r w:rsidR="006F2DF0" w:rsidRPr="00CC7D94">
        <w:rPr>
          <w:rFonts w:cs="Arial"/>
          <w:i/>
          <w:szCs w:val="20"/>
        </w:rPr>
        <w:t>,</w:t>
      </w:r>
      <w:r w:rsidR="006F2DF0" w:rsidRPr="006F2DF0">
        <w:rPr>
          <w:rFonts w:cs="Arial"/>
          <w:i/>
          <w:color w:val="FF0000"/>
          <w:szCs w:val="20"/>
        </w:rPr>
        <w:t xml:space="preserve"> </w:t>
      </w:r>
      <w:r w:rsidRPr="00805244">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lastRenderedPageBreak/>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14:paraId="3013DD02" w14:textId="3082FBE7"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CC7D94" w:rsidRDefault="00A02D7C" w:rsidP="0011427B">
      <w:pPr>
        <w:numPr>
          <w:ilvl w:val="1"/>
          <w:numId w:val="1"/>
        </w:numPr>
        <w:spacing w:before="120" w:after="120" w:line="276" w:lineRule="auto"/>
        <w:jc w:val="both"/>
        <w:rPr>
          <w:rFonts w:cs="Arial"/>
          <w:i/>
          <w:szCs w:val="20"/>
        </w:rPr>
      </w:pPr>
      <w:r w:rsidRPr="00CC7D94">
        <w:rPr>
          <w:rFonts w:cs="Arial"/>
          <w:i/>
          <w:szCs w:val="20"/>
        </w:rPr>
        <w:t xml:space="preserve">Fica facultado ao </w:t>
      </w:r>
      <w:r w:rsidR="00214615" w:rsidRPr="00CC7D94">
        <w:rPr>
          <w:rFonts w:cs="Arial"/>
          <w:i/>
          <w:szCs w:val="20"/>
        </w:rPr>
        <w:t>fornecedor</w:t>
      </w:r>
      <w:r w:rsidRPr="00CC7D94">
        <w:rPr>
          <w:rFonts w:cs="Arial"/>
          <w:i/>
          <w:szCs w:val="20"/>
        </w:rPr>
        <w:t xml:space="preserve">, ao cadastrar sua proposta inicial, a parametrização de valor final mínimo, </w:t>
      </w:r>
      <w:r w:rsidR="000E6C76" w:rsidRPr="00CC7D94">
        <w:rPr>
          <w:rFonts w:cs="Arial"/>
          <w:i/>
          <w:szCs w:val="20"/>
        </w:rPr>
        <w:t>com o registro</w:t>
      </w:r>
      <w:r w:rsidR="0011427B" w:rsidRPr="00CC7D94">
        <w:rPr>
          <w:rFonts w:cs="Arial"/>
          <w:i/>
          <w:szCs w:val="20"/>
        </w:rPr>
        <w:t xml:space="preserve"> do</w:t>
      </w:r>
      <w:r w:rsidR="003D08AF" w:rsidRPr="00CC7D94">
        <w:rPr>
          <w:rFonts w:cs="Arial"/>
          <w:i/>
          <w:szCs w:val="20"/>
        </w:rPr>
        <w:t xml:space="preserve"> seu lance final aceitável (menor preço ou maior desconto, conforme o caso).</w:t>
      </w:r>
    </w:p>
    <w:p w14:paraId="10F92577" w14:textId="77777777" w:rsidR="0011427B" w:rsidRPr="00CC7D94" w:rsidRDefault="003D08AF" w:rsidP="003D08AF">
      <w:pPr>
        <w:numPr>
          <w:ilvl w:val="2"/>
          <w:numId w:val="1"/>
        </w:numPr>
        <w:spacing w:before="120" w:after="120" w:line="276" w:lineRule="auto"/>
        <w:jc w:val="both"/>
        <w:rPr>
          <w:rFonts w:cs="Arial"/>
          <w:i/>
          <w:szCs w:val="20"/>
        </w:rPr>
      </w:pPr>
      <w:r w:rsidRPr="00CC7D94">
        <w:rPr>
          <w:rFonts w:cs="Arial"/>
          <w:i/>
          <w:szCs w:val="20"/>
        </w:rPr>
        <w:t xml:space="preserve">Feita essa opção os lances serão enviados automaticamente pelo sistema, respeitados os limites cadastrados pelo </w:t>
      </w:r>
      <w:r w:rsidR="00214615" w:rsidRPr="00CC7D94">
        <w:rPr>
          <w:rFonts w:cs="Arial"/>
          <w:i/>
          <w:szCs w:val="20"/>
        </w:rPr>
        <w:t>fornecedor</w:t>
      </w:r>
      <w:r w:rsidR="0011427B" w:rsidRPr="00CC7D94">
        <w:rPr>
          <w:rFonts w:cs="Arial"/>
          <w:i/>
          <w:szCs w:val="20"/>
        </w:rPr>
        <w:t xml:space="preserve"> e o intervalo mínimo entre lances previsto neste aviso</w:t>
      </w:r>
      <w:r w:rsidRPr="00CC7D94">
        <w:rPr>
          <w:rFonts w:cs="Arial"/>
          <w:i/>
          <w:szCs w:val="20"/>
        </w:rPr>
        <w:t xml:space="preserve">. </w:t>
      </w:r>
    </w:p>
    <w:p w14:paraId="612A49BA" w14:textId="3084432A" w:rsidR="003D08AF" w:rsidRPr="00CC7D94" w:rsidRDefault="0011427B" w:rsidP="0011427B">
      <w:pPr>
        <w:numPr>
          <w:ilvl w:val="3"/>
          <w:numId w:val="1"/>
        </w:numPr>
        <w:spacing w:before="120" w:after="120" w:line="276" w:lineRule="auto"/>
        <w:jc w:val="both"/>
        <w:rPr>
          <w:rFonts w:cs="Arial"/>
          <w:i/>
          <w:szCs w:val="20"/>
        </w:rPr>
      </w:pPr>
      <w:r w:rsidRPr="00CC7D94">
        <w:rPr>
          <w:rFonts w:cs="Arial"/>
          <w:i/>
          <w:szCs w:val="20"/>
        </w:rPr>
        <w:t>Sem prejuízo do disposto acima</w:t>
      </w:r>
      <w:r w:rsidR="003D08AF" w:rsidRPr="00CC7D94">
        <w:rPr>
          <w:rFonts w:cs="Arial"/>
          <w:i/>
          <w:szCs w:val="20"/>
        </w:rPr>
        <w:t xml:space="preserve">, os lances </w:t>
      </w:r>
      <w:r w:rsidRPr="00CC7D94">
        <w:rPr>
          <w:rFonts w:cs="Arial"/>
          <w:i/>
          <w:szCs w:val="20"/>
        </w:rPr>
        <w:t xml:space="preserve">poderão </w:t>
      </w:r>
      <w:r w:rsidR="003D08AF" w:rsidRPr="00CC7D94">
        <w:rPr>
          <w:rFonts w:cs="Arial"/>
          <w:i/>
          <w:szCs w:val="20"/>
        </w:rPr>
        <w:t xml:space="preserve">ser enviados manualmente, na forma da seção respectiva deste </w:t>
      </w:r>
      <w:r w:rsidR="00313FBD" w:rsidRPr="00CC7D94">
        <w:rPr>
          <w:rFonts w:cs="Arial"/>
          <w:i/>
          <w:szCs w:val="20"/>
        </w:rPr>
        <w:t>Aviso</w:t>
      </w:r>
      <w:r w:rsidR="006F2DF0" w:rsidRPr="00CC7D94">
        <w:rPr>
          <w:rFonts w:cs="Arial"/>
          <w:i/>
          <w:szCs w:val="20"/>
        </w:rPr>
        <w:t xml:space="preserve"> de Contratação Direta</w:t>
      </w:r>
      <w:r w:rsidR="003D08AF" w:rsidRPr="00CC7D94">
        <w:rPr>
          <w:rFonts w:cs="Arial"/>
          <w:i/>
          <w:szCs w:val="20"/>
        </w:rPr>
        <w:t>;</w:t>
      </w:r>
    </w:p>
    <w:p w14:paraId="15876706" w14:textId="21204A38" w:rsidR="003D08AF" w:rsidRPr="00CC7D94" w:rsidRDefault="003D08AF" w:rsidP="003D08AF">
      <w:pPr>
        <w:numPr>
          <w:ilvl w:val="2"/>
          <w:numId w:val="1"/>
        </w:numPr>
        <w:spacing w:before="120" w:after="120" w:line="276" w:lineRule="auto"/>
        <w:jc w:val="both"/>
        <w:rPr>
          <w:rFonts w:cs="Arial"/>
          <w:i/>
          <w:szCs w:val="20"/>
        </w:rPr>
      </w:pPr>
      <w:r w:rsidRPr="00CC7D94">
        <w:rPr>
          <w:rFonts w:cs="Arial"/>
          <w:i/>
          <w:szCs w:val="20"/>
        </w:rPr>
        <w:t xml:space="preserve">O valor final mínimo poderá ser alterado pelo </w:t>
      </w:r>
      <w:r w:rsidR="00214615" w:rsidRPr="00CC7D94">
        <w:rPr>
          <w:rFonts w:cs="Arial"/>
          <w:i/>
          <w:szCs w:val="20"/>
        </w:rPr>
        <w:t>fornecedor</w:t>
      </w:r>
      <w:r w:rsidRPr="00CC7D94">
        <w:rPr>
          <w:rFonts w:cs="Arial"/>
          <w:i/>
          <w:szCs w:val="20"/>
        </w:rPr>
        <w:t xml:space="preserve"> durante a fase de disputa, desde que não assuma valor superior a lance já registrado por ele no sistema.</w:t>
      </w:r>
    </w:p>
    <w:p w14:paraId="200D490B" w14:textId="5D9C8BF7" w:rsidR="003D08AF" w:rsidRPr="00CC7D94" w:rsidRDefault="003D08AF" w:rsidP="003D08AF">
      <w:pPr>
        <w:numPr>
          <w:ilvl w:val="2"/>
          <w:numId w:val="1"/>
        </w:numPr>
        <w:spacing w:before="120" w:after="120" w:line="276" w:lineRule="auto"/>
        <w:jc w:val="both"/>
        <w:rPr>
          <w:rFonts w:cs="Arial"/>
          <w:i/>
          <w:szCs w:val="20"/>
        </w:rPr>
      </w:pPr>
      <w:r w:rsidRPr="00CC7D94">
        <w:rPr>
          <w:rFonts w:cs="Arial"/>
          <w:i/>
          <w:szCs w:val="20"/>
        </w:rPr>
        <w:t xml:space="preserve">O valor mínimo parametrizado possui caráter sigiloso aos demais participantes do certame e para o órgão ou entidade contratante. Apenas os lances efetivamente enviados poderão ser conhecidos dos </w:t>
      </w:r>
      <w:r w:rsidR="00214615" w:rsidRPr="00CC7D94">
        <w:rPr>
          <w:rFonts w:cs="Arial"/>
          <w:i/>
          <w:szCs w:val="20"/>
        </w:rPr>
        <w:t>fornecedor</w:t>
      </w:r>
      <w:r w:rsidR="0011427B" w:rsidRPr="00CC7D94">
        <w:rPr>
          <w:rFonts w:cs="Arial"/>
          <w:i/>
          <w:szCs w:val="20"/>
        </w:rPr>
        <w:t>e</w:t>
      </w:r>
      <w:r w:rsidRPr="00CC7D94">
        <w:rPr>
          <w:rFonts w:cs="Arial"/>
          <w:i/>
          <w:szCs w:val="20"/>
        </w:rPr>
        <w:t xml:space="preserve">s na forma da seção seguinte deste </w:t>
      </w:r>
      <w:r w:rsidR="00313FBD" w:rsidRPr="00CC7D94">
        <w:rPr>
          <w:rFonts w:cs="Arial"/>
          <w:i/>
          <w:szCs w:val="20"/>
        </w:rPr>
        <w:t>Aviso</w:t>
      </w:r>
      <w:r w:rsidRPr="00CC7D94">
        <w:rPr>
          <w:rFonts w:cs="Arial"/>
          <w:i/>
          <w:szCs w:val="20"/>
        </w:rPr>
        <w:t>.</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5D0BEF">
      <w:pPr>
        <w:pStyle w:val="PargrafodaLista"/>
        <w:numPr>
          <w:ilvl w:val="1"/>
          <w:numId w:val="1"/>
        </w:numPr>
        <w:spacing w:before="120" w:after="120" w:line="276" w:lineRule="auto"/>
        <w:ind w:left="788" w:hanging="431"/>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4AFC3BC0" w:rsidR="008F6CDD" w:rsidRPr="00CC7D94" w:rsidRDefault="008F6CDD" w:rsidP="008F6CDD">
      <w:pPr>
        <w:pStyle w:val="PargrafodaLista"/>
        <w:numPr>
          <w:ilvl w:val="2"/>
          <w:numId w:val="1"/>
        </w:numPr>
        <w:spacing w:before="120" w:after="120" w:line="276" w:lineRule="auto"/>
        <w:jc w:val="both"/>
        <w:rPr>
          <w:rFonts w:cs="Arial"/>
          <w:szCs w:val="20"/>
          <w:lang w:eastAsia="en-US"/>
        </w:rPr>
      </w:pPr>
      <w:r w:rsidRPr="00CC7D94">
        <w:rPr>
          <w:rFonts w:cs="Arial"/>
          <w:i/>
          <w:iCs/>
          <w:szCs w:val="20"/>
        </w:rPr>
        <w:t xml:space="preserve">O lance deverá ser ofertado pelo </w:t>
      </w:r>
      <w:r w:rsidRPr="00CC7D94">
        <w:rPr>
          <w:rFonts w:cs="Arial"/>
          <w:b/>
          <w:bCs/>
          <w:i/>
          <w:iCs/>
          <w:sz w:val="22"/>
          <w:szCs w:val="22"/>
        </w:rPr>
        <w:t>valor total do lote</w:t>
      </w:r>
      <w:r w:rsidR="00CC7D94" w:rsidRPr="00CC7D94">
        <w:rPr>
          <w:rFonts w:cs="Arial"/>
          <w:b/>
          <w:bCs/>
          <w:i/>
          <w:iCs/>
          <w:sz w:val="22"/>
          <w:szCs w:val="22"/>
        </w:rPr>
        <w:t>/grupo</w:t>
      </w:r>
      <w:r w:rsidRPr="00CC7D94">
        <w:rPr>
          <w:rFonts w:cs="Arial"/>
          <w:i/>
          <w:iCs/>
          <w:szCs w:val="20"/>
        </w:rPr>
        <w:t>.</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lastRenderedPageBreak/>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D523C77" w14:textId="371F30C9"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r w:rsidRPr="00B34502">
        <w:rPr>
          <w:rFonts w:cs="Arial"/>
          <w:i/>
          <w:iCs/>
          <w:szCs w:val="20"/>
        </w:rPr>
        <w:t xml:space="preserve"> </w:t>
      </w:r>
      <w:r w:rsidR="00A248C3" w:rsidRPr="00647123">
        <w:rPr>
          <w:rFonts w:cs="Arial"/>
          <w:b/>
          <w:bCs/>
          <w:i/>
          <w:iCs/>
          <w:szCs w:val="20"/>
        </w:rPr>
        <w:t>R$ 1,00</w:t>
      </w:r>
      <w:r w:rsidRPr="00647123">
        <w:rPr>
          <w:rFonts w:cs="Arial"/>
          <w:b/>
          <w:bCs/>
          <w:i/>
          <w:iCs/>
          <w:color w:val="FF0000"/>
          <w:szCs w:val="20"/>
        </w:rPr>
        <w:t xml:space="preserve"> </w:t>
      </w:r>
      <w:r w:rsidRPr="00647123">
        <w:rPr>
          <w:rFonts w:cs="Arial"/>
          <w:b/>
          <w:bCs/>
          <w:i/>
          <w:iCs/>
          <w:szCs w:val="20"/>
        </w:rPr>
        <w:t>(</w:t>
      </w:r>
      <w:r w:rsidR="00A248C3" w:rsidRPr="00647123">
        <w:rPr>
          <w:rFonts w:cs="Arial"/>
          <w:b/>
          <w:bCs/>
          <w:i/>
          <w:iCs/>
          <w:szCs w:val="20"/>
        </w:rPr>
        <w:t>Um Real</w:t>
      </w:r>
      <w:r w:rsidRPr="00647123">
        <w:rPr>
          <w:rFonts w:cs="Arial"/>
          <w:b/>
          <w:bCs/>
          <w:i/>
          <w:iCs/>
          <w:szCs w:val="20"/>
        </w:rPr>
        <w:t>)</w:t>
      </w:r>
      <w:r w:rsidRPr="00A248C3">
        <w:rPr>
          <w:rFonts w:cs="Arial"/>
          <w:i/>
          <w:iCs/>
          <w:szCs w:val="20"/>
        </w:rPr>
        <w:t>.</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3EB8E7F5" w14:textId="1787996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251143C3" w14:textId="741476B4" w:rsidR="004F010A" w:rsidRPr="000560E4" w:rsidRDefault="00E5075F" w:rsidP="004F010A">
      <w:pPr>
        <w:pStyle w:val="PargrafodaLista"/>
        <w:numPr>
          <w:ilvl w:val="2"/>
          <w:numId w:val="1"/>
        </w:numPr>
        <w:spacing w:before="120" w:after="120" w:line="276" w:lineRule="auto"/>
        <w:jc w:val="both"/>
        <w:rPr>
          <w:rFonts w:cs="Arial"/>
          <w:i/>
          <w:iCs/>
        </w:rPr>
      </w:pPr>
      <w:r w:rsidRPr="000560E4">
        <w:rPr>
          <w:rFonts w:cs="Arial"/>
          <w:i/>
          <w:iCs/>
        </w:rPr>
        <w:t xml:space="preserve">Além da documentação supracitada, o fornecedor com a melhor proposta deverá encaminhar planilha com indicação de custos unitários </w:t>
      </w:r>
      <w:r w:rsidR="004F010A" w:rsidRPr="000560E4">
        <w:rPr>
          <w:rFonts w:cs="Arial"/>
          <w:i/>
          <w:iCs/>
        </w:rPr>
        <w:t>e formação de preços, conforme modelo anexo, com os valores adequados à proposta vencedora.</w:t>
      </w:r>
    </w:p>
    <w:p w14:paraId="43D846EE" w14:textId="10C4B86F"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0560E4" w:rsidRPr="00647123">
        <w:rPr>
          <w:rFonts w:cs="Arial"/>
          <w:b/>
          <w:bCs/>
          <w:color w:val="000000" w:themeColor="text1"/>
          <w:szCs w:val="20"/>
        </w:rPr>
        <w:t>30</w:t>
      </w:r>
      <w:r w:rsidRPr="00647123">
        <w:rPr>
          <w:rFonts w:cs="Arial"/>
          <w:b/>
          <w:bCs/>
          <w:color w:val="FF0000"/>
          <w:szCs w:val="20"/>
        </w:rPr>
        <w:t xml:space="preserve"> </w:t>
      </w:r>
      <w:r w:rsidRPr="00647123">
        <w:rPr>
          <w:rFonts w:cs="Arial"/>
          <w:b/>
          <w:bCs/>
          <w:szCs w:val="20"/>
        </w:rPr>
        <w:t>(</w:t>
      </w:r>
      <w:r w:rsidR="000560E4" w:rsidRPr="00647123">
        <w:rPr>
          <w:rFonts w:cs="Arial"/>
          <w:b/>
          <w:bCs/>
          <w:szCs w:val="20"/>
        </w:rPr>
        <w:t>Trinta</w:t>
      </w:r>
      <w:r w:rsidRPr="00647123">
        <w:rPr>
          <w:rFonts w:cs="Arial"/>
          <w:b/>
          <w:bCs/>
          <w:szCs w:val="20"/>
        </w:rPr>
        <w:t>)</w:t>
      </w:r>
      <w:r w:rsidRPr="00647123">
        <w:rPr>
          <w:rFonts w:cs="Arial"/>
          <w:b/>
          <w:bCs/>
          <w:color w:val="000000" w:themeColor="text1"/>
          <w:szCs w:val="20"/>
        </w:rPr>
        <w:t xml:space="preserve"> 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lastRenderedPageBreak/>
        <w:t>não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9"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lastRenderedPageBreak/>
        <w:t>c) Cadastro Nacional de Condenações Cíveis por Atos de Improbidade Administrativa, mantido pelo Conselho Nacional de Justiça (</w:t>
      </w:r>
      <w:hyperlink r:id="rId10"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certidão(ões)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13416A9" w14:textId="1E75A94C" w:rsidR="00570C4C" w:rsidRPr="00DB4824" w:rsidRDefault="00570C4C" w:rsidP="00DB4824">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 xml:space="preserve">Na hipótese de o fornecedor não atender às exigências para a habilitação, o órgão ou entidade examinará a proposta subsequente e assim sucessivamente, na </w:t>
      </w:r>
      <w:r w:rsidRPr="00B70673">
        <w:rPr>
          <w:rFonts w:cs="Arial"/>
          <w:color w:val="000000"/>
          <w:szCs w:val="20"/>
        </w:rPr>
        <w:lastRenderedPageBreak/>
        <w:t>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686C6F7E" w14:textId="0C0E3D43"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prazo de </w:t>
      </w:r>
      <w:r w:rsidR="00DB4824" w:rsidRPr="00DB4824">
        <w:rPr>
          <w:rFonts w:eastAsia="Arial" w:cs="Arial"/>
          <w:b/>
          <w:bCs/>
          <w:color w:val="000000"/>
          <w:szCs w:val="20"/>
        </w:rPr>
        <w:t xml:space="preserve">7 </w:t>
      </w:r>
      <w:r w:rsidRPr="00DB4824">
        <w:rPr>
          <w:rFonts w:eastAsia="Arial" w:cs="Arial"/>
          <w:b/>
          <w:bCs/>
          <w:szCs w:val="20"/>
        </w:rPr>
        <w:t>(</w:t>
      </w:r>
      <w:r w:rsidR="00DB4824" w:rsidRPr="00DB4824">
        <w:rPr>
          <w:rFonts w:eastAsia="Arial" w:cs="Arial"/>
          <w:b/>
          <w:bCs/>
          <w:szCs w:val="20"/>
        </w:rPr>
        <w:t>Sete</w:t>
      </w:r>
      <w:r w:rsidRPr="00DB4824">
        <w:rPr>
          <w:rFonts w:eastAsia="Arial" w:cs="Arial"/>
          <w:b/>
          <w:bCs/>
          <w:szCs w:val="20"/>
        </w:rPr>
        <w:t>) dias úteis</w:t>
      </w:r>
      <w:r w:rsidRPr="00805244">
        <w:rPr>
          <w:rFonts w:eastAsia="Arial" w:cs="Arial"/>
          <w:color w:val="000000"/>
          <w:szCs w:val="20"/>
        </w:rPr>
        <w:t xml:space="preserve">, contados a partir da data de sua convocação, para </w:t>
      </w:r>
      <w:r w:rsidRPr="00DB4824">
        <w:rPr>
          <w:rFonts w:eastAsia="Arial" w:cs="Arial"/>
          <w:b/>
          <w:bCs/>
          <w:szCs w:val="20"/>
        </w:rPr>
        <w:t>assinar o Termo de Contrato ou aceitar instrumento equivalente, conforme o caso (Nota de Empenho/Carta Contrato/Autorização),</w:t>
      </w:r>
      <w:r w:rsidRPr="00805244">
        <w:rPr>
          <w:rFonts w:eastAsia="Arial" w:cs="Arial"/>
          <w:color w:val="FF0000"/>
          <w:szCs w:val="20"/>
        </w:rPr>
        <w:t xml:space="preserve"> </w:t>
      </w:r>
      <w:r w:rsidRPr="00805244">
        <w:rPr>
          <w:rFonts w:eastAsia="Arial" w:cs="Arial"/>
          <w:color w:val="000000"/>
          <w:szCs w:val="20"/>
        </w:rPr>
        <w:t xml:space="preserve">sob pena de decair do direito à contratação, sem prejuízo das sanções previstas neste </w:t>
      </w:r>
      <w:r w:rsidR="00313FBD">
        <w:rPr>
          <w:rFonts w:eastAsia="Arial" w:cs="Arial"/>
          <w:color w:val="000000"/>
          <w:szCs w:val="20"/>
        </w:rPr>
        <w:t>Aviso</w:t>
      </w:r>
      <w:r w:rsidR="007C27EE">
        <w:rPr>
          <w:rFonts w:eastAsia="Arial" w:cs="Arial"/>
          <w:color w:val="000000"/>
          <w:szCs w:val="20"/>
        </w:rPr>
        <w:t xml:space="preserve"> de Contratação Direta</w:t>
      </w:r>
      <w:r w:rsidRPr="00805244">
        <w:rPr>
          <w:rFonts w:eastAsia="Arial" w:cs="Arial"/>
          <w:color w:val="000000"/>
          <w:szCs w:val="20"/>
        </w:rPr>
        <w:t xml:space="preserve">. </w:t>
      </w:r>
    </w:p>
    <w:p w14:paraId="6F0570E5" w14:textId="017969B9" w:rsidR="00B1545F" w:rsidRPr="00DB4824" w:rsidRDefault="00B6213C" w:rsidP="00B70673">
      <w:pPr>
        <w:numPr>
          <w:ilvl w:val="2"/>
          <w:numId w:val="1"/>
        </w:numPr>
        <w:spacing w:before="120" w:after="120" w:line="276" w:lineRule="auto"/>
        <w:jc w:val="both"/>
        <w:rPr>
          <w:rFonts w:eastAsia="Arial" w:cs="Arial"/>
          <w:i/>
          <w:szCs w:val="20"/>
        </w:rPr>
      </w:pPr>
      <w:r w:rsidRPr="00DB4824">
        <w:rPr>
          <w:rFonts w:eastAsia="Arial" w:cs="Arial"/>
          <w:i/>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DB4824" w:rsidRPr="00635F55">
        <w:rPr>
          <w:rFonts w:eastAsia="Arial" w:cs="Arial"/>
          <w:b/>
          <w:bCs/>
          <w:i/>
          <w:szCs w:val="20"/>
        </w:rPr>
        <w:t>5</w:t>
      </w:r>
      <w:r w:rsidRPr="00635F55">
        <w:rPr>
          <w:rFonts w:eastAsia="Arial" w:cs="Arial"/>
          <w:b/>
          <w:bCs/>
          <w:i/>
          <w:szCs w:val="20"/>
        </w:rPr>
        <w:t xml:space="preserve"> (</w:t>
      </w:r>
      <w:r w:rsidR="00DB4824" w:rsidRPr="00635F55">
        <w:rPr>
          <w:rFonts w:eastAsia="Arial" w:cs="Arial"/>
          <w:b/>
          <w:bCs/>
          <w:i/>
          <w:szCs w:val="20"/>
        </w:rPr>
        <w:t>Cinco</w:t>
      </w:r>
      <w:r w:rsidRPr="00635F55">
        <w:rPr>
          <w:rFonts w:eastAsia="Arial" w:cs="Arial"/>
          <w:b/>
          <w:bCs/>
          <w:i/>
          <w:szCs w:val="20"/>
        </w:rPr>
        <w:t>) dias</w:t>
      </w:r>
      <w:r w:rsidRPr="00DB4824">
        <w:rPr>
          <w:rFonts w:eastAsia="Arial" w:cs="Arial"/>
          <w:i/>
          <w:szCs w:val="20"/>
        </w:rPr>
        <w:t xml:space="preserve">, a contar da data de seu recebimento. </w:t>
      </w:r>
    </w:p>
    <w:p w14:paraId="0C20D98F" w14:textId="5D5CF766"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635F55">
        <w:rPr>
          <w:rFonts w:cs="Times New Roman"/>
          <w:b/>
          <w:i/>
          <w:i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3379F001" w14:textId="77777777" w:rsidR="00B6213C" w:rsidRPr="0018646A" w:rsidRDefault="00B6213C" w:rsidP="00B70673">
      <w:pPr>
        <w:numPr>
          <w:ilvl w:val="1"/>
          <w:numId w:val="1"/>
        </w:numPr>
        <w:spacing w:before="120" w:after="120" w:line="276" w:lineRule="auto"/>
        <w:ind w:left="425" w:firstLine="0"/>
        <w:jc w:val="both"/>
        <w:rPr>
          <w:rFonts w:eastAsia="Arial" w:cs="Arial"/>
          <w:i/>
          <w:szCs w:val="20"/>
        </w:rPr>
      </w:pPr>
      <w:r w:rsidRPr="0018646A">
        <w:rPr>
          <w:rFonts w:eastAsia="Arial" w:cs="Arial"/>
          <w:i/>
          <w:szCs w:val="20"/>
        </w:rPr>
        <w:t>O Aceite da Nota de Empenho ou do instrumento equivalente, emitida à empresa adjudicada, implica no reconhecimento de que:</w:t>
      </w:r>
    </w:p>
    <w:p w14:paraId="67F92C87" w14:textId="4DC3B184" w:rsidR="00B6213C" w:rsidRPr="0018646A" w:rsidRDefault="00B6213C" w:rsidP="00B70673">
      <w:pPr>
        <w:numPr>
          <w:ilvl w:val="2"/>
          <w:numId w:val="1"/>
        </w:numPr>
        <w:spacing w:before="120" w:after="120" w:line="276" w:lineRule="auto"/>
        <w:jc w:val="both"/>
        <w:rPr>
          <w:rFonts w:eastAsia="Arial" w:cs="Arial"/>
          <w:i/>
          <w:szCs w:val="20"/>
        </w:rPr>
      </w:pPr>
      <w:r w:rsidRPr="0018646A">
        <w:rPr>
          <w:rFonts w:eastAsia="Arial" w:cs="Arial"/>
          <w:i/>
          <w:szCs w:val="20"/>
        </w:rPr>
        <w:t xml:space="preserve">referida Nota está substituindo o contrato, aplicando-se à relação de negócios ali estabelecida as disposições da Lei nº </w:t>
      </w:r>
      <w:r w:rsidR="00F86716" w:rsidRPr="0018646A">
        <w:rPr>
          <w:rFonts w:eastAsia="Arial" w:cs="Arial"/>
          <w:i/>
          <w:szCs w:val="20"/>
        </w:rPr>
        <w:t>14.133, de 2021</w:t>
      </w:r>
      <w:r w:rsidRPr="0018646A">
        <w:rPr>
          <w:rFonts w:eastAsia="Arial" w:cs="Arial"/>
          <w:i/>
          <w:szCs w:val="20"/>
        </w:rPr>
        <w:t>;</w:t>
      </w:r>
    </w:p>
    <w:p w14:paraId="5D2E32E6" w14:textId="1A8A87DB" w:rsidR="00B6213C" w:rsidRPr="0018646A" w:rsidRDefault="00B6213C" w:rsidP="00B70673">
      <w:pPr>
        <w:numPr>
          <w:ilvl w:val="2"/>
          <w:numId w:val="1"/>
        </w:numPr>
        <w:spacing w:before="120" w:after="120" w:line="276" w:lineRule="auto"/>
        <w:jc w:val="both"/>
        <w:rPr>
          <w:rFonts w:eastAsia="Arial" w:cs="Arial"/>
          <w:i/>
          <w:szCs w:val="20"/>
        </w:rPr>
      </w:pPr>
      <w:r w:rsidRPr="0018646A">
        <w:rPr>
          <w:rFonts w:eastAsia="Arial" w:cs="Arial"/>
          <w:i/>
          <w:szCs w:val="20"/>
        </w:rPr>
        <w:t xml:space="preserve">a contratada se vincula à sua proposta e às previsões contidas no </w:t>
      </w:r>
      <w:r w:rsidR="00313FBD" w:rsidRPr="0018646A">
        <w:rPr>
          <w:rFonts w:eastAsia="Arial" w:cs="Arial"/>
          <w:i/>
          <w:szCs w:val="20"/>
        </w:rPr>
        <w:t>Aviso</w:t>
      </w:r>
      <w:r w:rsidR="00AC5DDF" w:rsidRPr="0018646A">
        <w:rPr>
          <w:rFonts w:eastAsia="Arial" w:cs="Arial"/>
          <w:i/>
          <w:szCs w:val="20"/>
        </w:rPr>
        <w:t xml:space="preserve"> de Contratação Direta</w:t>
      </w:r>
      <w:r w:rsidRPr="0018646A">
        <w:rPr>
          <w:rFonts w:eastAsia="Arial" w:cs="Arial"/>
          <w:i/>
          <w:szCs w:val="20"/>
        </w:rPr>
        <w:t xml:space="preserve"> e seus anexos;</w:t>
      </w:r>
    </w:p>
    <w:p w14:paraId="5063850F" w14:textId="1DA90802" w:rsidR="00B6213C" w:rsidRPr="00805244" w:rsidRDefault="00B6213C" w:rsidP="00B70673">
      <w:pPr>
        <w:numPr>
          <w:ilvl w:val="2"/>
          <w:numId w:val="1"/>
        </w:numPr>
        <w:spacing w:before="120" w:after="120" w:line="276" w:lineRule="auto"/>
        <w:jc w:val="both"/>
        <w:rPr>
          <w:rFonts w:eastAsia="Arial" w:cs="Arial"/>
          <w:i/>
          <w:color w:val="FF0000"/>
          <w:szCs w:val="20"/>
        </w:rPr>
      </w:pPr>
      <w:r w:rsidRPr="0018646A">
        <w:rPr>
          <w:rFonts w:eastAsia="Arial" w:cs="Arial"/>
          <w:i/>
          <w:szCs w:val="20"/>
        </w:rPr>
        <w:t xml:space="preserve">a contratada reconhece que as hipóteses de rescisão são aquelas previstas nos artigos </w:t>
      </w:r>
      <w:r w:rsidR="00B40D4A" w:rsidRPr="0018646A">
        <w:rPr>
          <w:rFonts w:eastAsia="Arial" w:cs="Arial"/>
          <w:i/>
          <w:szCs w:val="20"/>
        </w:rPr>
        <w:t>137</w:t>
      </w:r>
      <w:r w:rsidRPr="0018646A">
        <w:rPr>
          <w:rFonts w:eastAsia="Arial" w:cs="Arial"/>
          <w:i/>
          <w:szCs w:val="20"/>
        </w:rPr>
        <w:t xml:space="preserve"> e </w:t>
      </w:r>
      <w:r w:rsidR="00B40D4A" w:rsidRPr="0018646A">
        <w:rPr>
          <w:rFonts w:eastAsia="Arial" w:cs="Arial"/>
          <w:i/>
          <w:szCs w:val="20"/>
        </w:rPr>
        <w:t>13</w:t>
      </w:r>
      <w:r w:rsidRPr="0018646A">
        <w:rPr>
          <w:rFonts w:eastAsia="Arial" w:cs="Arial"/>
          <w:i/>
          <w:szCs w:val="20"/>
        </w:rPr>
        <w:t xml:space="preserve">8 da Lei nº </w:t>
      </w:r>
      <w:r w:rsidR="00B40D4A" w:rsidRPr="0018646A">
        <w:rPr>
          <w:rFonts w:eastAsia="Arial" w:cs="Arial"/>
          <w:i/>
          <w:szCs w:val="20"/>
        </w:rPr>
        <w:t xml:space="preserve">14.133/21 </w:t>
      </w:r>
      <w:r w:rsidRPr="0018646A">
        <w:rPr>
          <w:rFonts w:eastAsia="Arial" w:cs="Arial"/>
          <w:i/>
          <w:szCs w:val="20"/>
        </w:rPr>
        <w:t xml:space="preserve">e reconhece os direitos da Administração previstos nos artigos </w:t>
      </w:r>
      <w:r w:rsidR="00B40D4A" w:rsidRPr="0018646A">
        <w:rPr>
          <w:rFonts w:eastAsia="Arial" w:cs="Arial"/>
          <w:i/>
          <w:szCs w:val="20"/>
        </w:rPr>
        <w:t xml:space="preserve">137 </w:t>
      </w:r>
      <w:r w:rsidR="000E19AC" w:rsidRPr="0018646A">
        <w:rPr>
          <w:rFonts w:eastAsia="Arial" w:cs="Arial"/>
          <w:i/>
          <w:szCs w:val="20"/>
        </w:rPr>
        <w:t>a</w:t>
      </w:r>
      <w:r w:rsidR="00B40D4A" w:rsidRPr="0018646A">
        <w:rPr>
          <w:rFonts w:eastAsia="Arial" w:cs="Arial"/>
          <w:i/>
          <w:szCs w:val="20"/>
        </w:rPr>
        <w:t xml:space="preserve"> 139 </w:t>
      </w:r>
      <w:r w:rsidRPr="0018646A">
        <w:rPr>
          <w:rFonts w:eastAsia="Arial" w:cs="Arial"/>
          <w:i/>
          <w:szCs w:val="20"/>
        </w:rPr>
        <w:t>da mesma Lei.</w:t>
      </w:r>
    </w:p>
    <w:p w14:paraId="14F472AF" w14:textId="0CFEF617"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O prazo de vigência da contratação é de</w:t>
      </w:r>
      <w:r w:rsidR="0018646A">
        <w:rPr>
          <w:rFonts w:eastAsia="Arial" w:cs="Arial"/>
          <w:color w:val="000000"/>
          <w:szCs w:val="20"/>
        </w:rPr>
        <w:t xml:space="preserve"> </w:t>
      </w:r>
      <w:r w:rsidR="0018646A" w:rsidRPr="00425F8F">
        <w:rPr>
          <w:rFonts w:eastAsia="Arial" w:cs="Arial"/>
          <w:b/>
          <w:bCs/>
          <w:color w:val="000000"/>
          <w:szCs w:val="20"/>
        </w:rPr>
        <w:t>3 (Três) meses</w:t>
      </w:r>
      <w:r w:rsidR="00425F8F">
        <w:rPr>
          <w:rFonts w:eastAsia="Arial" w:cs="Arial"/>
          <w:b/>
          <w:bCs/>
          <w:color w:val="000000"/>
          <w:szCs w:val="20"/>
        </w:rPr>
        <w:t>, não</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r w:rsidRPr="00805244">
        <w:rPr>
          <w:rFonts w:eastAsia="Arial" w:cs="Arial"/>
          <w:color w:val="000000"/>
          <w:szCs w:val="20"/>
        </w:rPr>
        <w:t xml:space="preserve"> </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lastRenderedPageBreak/>
        <w:t>não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1"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5B7DC36D"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E86A29" w:rsidRPr="007575FC">
        <w:rPr>
          <w:rFonts w:cs="Arial"/>
          <w:b/>
          <w:bCs/>
        </w:rPr>
        <w:t>1</w:t>
      </w:r>
      <w:r w:rsidRPr="007575FC">
        <w:rPr>
          <w:rFonts w:cs="Arial"/>
          <w:b/>
          <w:bCs/>
        </w:rPr>
        <w:t>% (</w:t>
      </w:r>
      <w:r w:rsidR="00E86A29" w:rsidRPr="007575FC">
        <w:rPr>
          <w:rFonts w:cs="Arial"/>
          <w:b/>
          <w:bCs/>
        </w:rPr>
        <w:t>Um</w:t>
      </w:r>
      <w:r w:rsidRPr="007575FC">
        <w:rPr>
          <w:rFonts w:cs="Arial"/>
          <w:b/>
          <w:bCs/>
        </w:rPr>
        <w:t xml:space="preserve"> por cento)</w:t>
      </w:r>
      <w:r w:rsidRPr="00805244">
        <w:rPr>
          <w:rFonts w:cs="Arial"/>
          <w:color w:val="FF0000"/>
        </w:rPr>
        <w:t xml:space="preserve"> </w:t>
      </w:r>
      <w:r w:rsidRPr="00805244">
        <w:rPr>
          <w:rFonts w:cs="Arial"/>
        </w:rPr>
        <w:t xml:space="preserve">sobre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3F25396B" w:rsidR="00635F55"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 xml:space="preserve">epublicar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r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r w:rsidRPr="00F710B7">
        <w:rPr>
          <w:rFonts w:cs="Arial"/>
          <w:color w:val="000000"/>
          <w:szCs w:val="20"/>
        </w:rPr>
        <w:lastRenderedPageBreak/>
        <w:t xml:space="preserve">fixar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5A7BD691" w14:textId="121D9529" w:rsidR="00147041" w:rsidRPr="00805244" w:rsidRDefault="00147041"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2297AD8D" w14:textId="3CCD7441" w:rsidR="00FC3687" w:rsidRPr="00392D33" w:rsidRDefault="00FC3687" w:rsidP="00B70673">
      <w:pPr>
        <w:numPr>
          <w:ilvl w:val="3"/>
          <w:numId w:val="1"/>
        </w:numPr>
        <w:spacing w:before="120" w:after="120" w:line="276" w:lineRule="auto"/>
        <w:jc w:val="both"/>
        <w:rPr>
          <w:rFonts w:cs="Arial"/>
          <w:i/>
          <w:iCs/>
          <w:szCs w:val="20"/>
        </w:rPr>
      </w:pPr>
      <w:r w:rsidRPr="00392D33">
        <w:rPr>
          <w:rFonts w:cs="Arial"/>
          <w:i/>
          <w:iCs/>
          <w:szCs w:val="20"/>
        </w:rPr>
        <w:t xml:space="preserve">ANEXO </w:t>
      </w:r>
      <w:r w:rsidR="00DE4EBF" w:rsidRPr="00392D33">
        <w:rPr>
          <w:rFonts w:cs="Arial"/>
          <w:i/>
          <w:iCs/>
          <w:szCs w:val="20"/>
        </w:rPr>
        <w:t>II.</w:t>
      </w:r>
      <w:r w:rsidRPr="00392D33">
        <w:rPr>
          <w:rFonts w:cs="Arial"/>
          <w:i/>
          <w:iCs/>
          <w:szCs w:val="20"/>
        </w:rPr>
        <w:t>1 – Estudo Técnico Preliminar</w:t>
      </w:r>
    </w:p>
    <w:p w14:paraId="0D60EC80" w14:textId="196A64F2" w:rsidR="00DE4EBF" w:rsidRPr="00392D33" w:rsidRDefault="00147041" w:rsidP="00392D33">
      <w:pPr>
        <w:numPr>
          <w:ilvl w:val="2"/>
          <w:numId w:val="1"/>
        </w:numPr>
        <w:spacing w:before="120" w:after="120" w:line="276" w:lineRule="auto"/>
        <w:jc w:val="both"/>
        <w:rPr>
          <w:rFonts w:cs="Arial"/>
          <w:i/>
          <w:iCs/>
          <w:color w:val="FF0000"/>
          <w:szCs w:val="20"/>
        </w:rPr>
      </w:pPr>
      <w:r w:rsidRPr="00392D33">
        <w:rPr>
          <w:rFonts w:cs="Arial"/>
          <w:i/>
          <w:iCs/>
          <w:szCs w:val="20"/>
        </w:rPr>
        <w:t xml:space="preserve">ANEXO </w:t>
      </w:r>
      <w:r w:rsidR="00DE4EBF" w:rsidRPr="00392D33">
        <w:rPr>
          <w:rFonts w:cs="Arial"/>
          <w:i/>
          <w:iCs/>
          <w:szCs w:val="20"/>
        </w:rPr>
        <w:t>III</w:t>
      </w:r>
      <w:r w:rsidRPr="00392D33">
        <w:rPr>
          <w:rFonts w:cs="Arial"/>
          <w:i/>
          <w:iCs/>
          <w:szCs w:val="20"/>
        </w:rPr>
        <w:t xml:space="preserve"> –</w:t>
      </w:r>
      <w:r w:rsidR="00392D33" w:rsidRPr="00392D33">
        <w:rPr>
          <w:rFonts w:cs="Arial"/>
          <w:i/>
          <w:iCs/>
          <w:szCs w:val="20"/>
        </w:rPr>
        <w:t xml:space="preserve"> Planilha de Custos e Formação de Preços</w:t>
      </w:r>
      <w:r w:rsidR="00392D33">
        <w:rPr>
          <w:rFonts w:cs="Arial"/>
          <w:i/>
          <w:iCs/>
          <w:szCs w:val="20"/>
        </w:rPr>
        <w:t>;</w:t>
      </w:r>
    </w:p>
    <w:p w14:paraId="75ACC2BE" w14:textId="3507DBFE" w:rsidR="00147041" w:rsidRPr="00805244" w:rsidRDefault="00147041" w:rsidP="00147041">
      <w:pPr>
        <w:spacing w:after="120" w:line="276" w:lineRule="auto"/>
        <w:ind w:left="360" w:right="-15"/>
        <w:jc w:val="both"/>
        <w:rPr>
          <w:rFonts w:cs="Arial"/>
          <w:color w:val="000000"/>
          <w:szCs w:val="20"/>
        </w:rPr>
      </w:pPr>
      <w:r w:rsidRPr="00805244">
        <w:rPr>
          <w:rFonts w:cs="Arial"/>
          <w:color w:val="000000"/>
          <w:szCs w:val="20"/>
        </w:rPr>
        <w:t>........................................... , ......... de ................................. de 20</w:t>
      </w:r>
      <w:r w:rsidR="0034266B">
        <w:rPr>
          <w:rFonts w:cs="Arial"/>
          <w:color w:val="000000"/>
          <w:szCs w:val="20"/>
        </w:rPr>
        <w:t>21</w:t>
      </w:r>
    </w:p>
    <w:p w14:paraId="7FB7F937" w14:textId="7C1109E0" w:rsidR="00635F55" w:rsidRDefault="00147041" w:rsidP="00147041">
      <w:pPr>
        <w:spacing w:line="276" w:lineRule="auto"/>
        <w:jc w:val="both"/>
        <w:rPr>
          <w:rFonts w:cs="Arial"/>
          <w:b/>
          <w:bCs/>
          <w:iCs/>
          <w:color w:val="000000"/>
          <w:szCs w:val="20"/>
        </w:rPr>
      </w:pPr>
      <w:r w:rsidRPr="00805244">
        <w:rPr>
          <w:rFonts w:cs="Arial"/>
          <w:b/>
          <w:bCs/>
          <w:iCs/>
          <w:color w:val="000000"/>
          <w:szCs w:val="20"/>
        </w:rPr>
        <w:t>Assinatura da autoridade competente</w:t>
      </w:r>
    </w:p>
    <w:p w14:paraId="34B4D275" w14:textId="77777777" w:rsidR="00635F55" w:rsidRDefault="00635F55">
      <w:pPr>
        <w:spacing w:after="160" w:line="259" w:lineRule="auto"/>
        <w:rPr>
          <w:rFonts w:cs="Arial"/>
          <w:b/>
          <w:bCs/>
          <w:iCs/>
          <w:color w:val="000000"/>
          <w:szCs w:val="20"/>
        </w:rPr>
      </w:pPr>
      <w:r>
        <w:rPr>
          <w:rFonts w:cs="Arial"/>
          <w:b/>
          <w:bCs/>
          <w:iCs/>
          <w:color w:val="000000"/>
          <w:szCs w:val="20"/>
        </w:rPr>
        <w:br w:type="page"/>
      </w:r>
    </w:p>
    <w:p w14:paraId="68BB5E4A" w14:textId="77777777" w:rsidR="00FF0582" w:rsidRDefault="00FF0582" w:rsidP="00C4411B">
      <w:pPr>
        <w:jc w:val="center"/>
        <w:rPr>
          <w:rFonts w:cs="Arial"/>
          <w:b/>
          <w:bCs/>
          <w:lang w:eastAsia="en-US"/>
        </w:rPr>
      </w:pPr>
    </w:p>
    <w:p w14:paraId="6D54F63E" w14:textId="77777777" w:rsidR="003515D4" w:rsidRDefault="003515D4" w:rsidP="00635F55">
      <w:pPr>
        <w:jc w:val="center"/>
        <w:rPr>
          <w:rFonts w:cs="Arial"/>
          <w:b/>
          <w:bCs/>
          <w:lang w:eastAsia="en-US"/>
        </w:rPr>
      </w:pPr>
    </w:p>
    <w:p w14:paraId="78021A1B" w14:textId="6770CC28" w:rsidR="00635F55" w:rsidRPr="00805244" w:rsidRDefault="00635F55" w:rsidP="00635F55">
      <w:pPr>
        <w:jc w:val="center"/>
        <w:rPr>
          <w:rFonts w:cs="Arial"/>
          <w:b/>
          <w:bCs/>
          <w:lang w:eastAsia="en-US"/>
        </w:rPr>
      </w:pPr>
      <w:r w:rsidRPr="00805244">
        <w:rPr>
          <w:rFonts w:cs="Arial"/>
          <w:b/>
          <w:bCs/>
          <w:lang w:eastAsia="en-US"/>
        </w:rPr>
        <w:t>ANEXO I – DOCUMENTAÇÃO EXIGIDA PARA HABILITAÇÃO</w:t>
      </w:r>
    </w:p>
    <w:p w14:paraId="15F67DF1" w14:textId="2C4A329C" w:rsidR="00935BAB" w:rsidRDefault="00935BAB" w:rsidP="00B862E4">
      <w:pPr>
        <w:rPr>
          <w:rFonts w:cs="Arial"/>
          <w:lang w:eastAsia="en-US"/>
        </w:rPr>
      </w:pPr>
    </w:p>
    <w:p w14:paraId="2E34A558"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486C8B5B" w14:textId="4CAE156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estrangeira em funcionamento no País;</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14:paraId="3A977C7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3E4BE0EB"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931584">
        <w:rPr>
          <w:rFonts w:cs="Arial"/>
          <w:b/>
          <w:i/>
          <w:sz w:val="22"/>
          <w:szCs w:val="22"/>
        </w:rPr>
        <w:t>estadual</w:t>
      </w:r>
      <w:r w:rsidR="00440823" w:rsidRPr="00F710B7">
        <w:rPr>
          <w:rFonts w:cs="Arial"/>
          <w:color w:val="000000"/>
          <w:szCs w:val="20"/>
        </w:rPr>
        <w:t xml:space="preserve">, 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14:paraId="5DCE1D2B" w14:textId="0CFD6AB3"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lastRenderedPageBreak/>
        <w:t xml:space="preserve">prova de regularidade com a Fazenda </w:t>
      </w:r>
      <w:r w:rsidR="00931584" w:rsidRPr="00931584">
        <w:rPr>
          <w:rFonts w:cs="Arial"/>
          <w:b/>
          <w:i/>
          <w:sz w:val="24"/>
        </w:rPr>
        <w:t>estadual</w:t>
      </w:r>
      <w:r w:rsidR="00931584" w:rsidRPr="00931584">
        <w:rPr>
          <w:rFonts w:cs="Arial"/>
          <w:sz w:val="22"/>
          <w:szCs w:val="22"/>
        </w:rPr>
        <w:t xml:space="preserve"> </w:t>
      </w:r>
      <w:r w:rsidRPr="00F710B7">
        <w:rPr>
          <w:rFonts w:cs="Arial"/>
          <w:szCs w:val="20"/>
        </w:rPr>
        <w:t xml:space="preserve">do domicílio ou sede do </w:t>
      </w:r>
      <w:r w:rsidR="00294801" w:rsidRPr="00F710B7">
        <w:rPr>
          <w:rFonts w:cs="Arial"/>
          <w:szCs w:val="20"/>
        </w:rPr>
        <w:t>fornecedor</w:t>
      </w:r>
      <w:r w:rsidRPr="00F710B7">
        <w:rPr>
          <w:rFonts w:cs="Arial"/>
          <w:szCs w:val="20"/>
        </w:rPr>
        <w:t xml:space="preserve">, relativa à atividade em cujo exercício contrata ou concorre; </w:t>
      </w:r>
    </w:p>
    <w:p w14:paraId="44FED357" w14:textId="359916A8"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caso o </w:t>
      </w:r>
      <w:r w:rsidR="00A22FA7" w:rsidRPr="00F710B7">
        <w:rPr>
          <w:rFonts w:cs="Arial"/>
          <w:szCs w:val="20"/>
        </w:rPr>
        <w:t>fornecedor</w:t>
      </w:r>
      <w:r w:rsidRPr="00F710B7">
        <w:rPr>
          <w:rFonts w:cs="Arial"/>
          <w:szCs w:val="20"/>
        </w:rPr>
        <w:t xml:space="preserve"> seja considerado isento dos tributos </w:t>
      </w:r>
      <w:r w:rsidR="00294801" w:rsidRPr="00931584">
        <w:rPr>
          <w:rFonts w:cs="Arial"/>
          <w:b/>
          <w:bCs/>
          <w:i/>
          <w:sz w:val="24"/>
        </w:rPr>
        <w:t>estaduais</w:t>
      </w:r>
      <w:r w:rsidRPr="00931584">
        <w:rPr>
          <w:rFonts w:cs="Arial"/>
          <w:szCs w:val="20"/>
        </w:rPr>
        <w:t xml:space="preserve"> </w:t>
      </w:r>
      <w:r w:rsidRPr="00F710B7">
        <w:rPr>
          <w:rFonts w:cs="Arial"/>
          <w:szCs w:val="20"/>
        </w:rPr>
        <w:t xml:space="preserve">relacionados ao objeto </w:t>
      </w:r>
      <w:r w:rsidR="00294801" w:rsidRPr="00F710B7">
        <w:rPr>
          <w:rFonts w:cs="Arial"/>
          <w:szCs w:val="20"/>
        </w:rPr>
        <w:t>contratual</w:t>
      </w:r>
      <w:r w:rsidRPr="00F710B7">
        <w:rPr>
          <w:rFonts w:cs="Arial"/>
          <w:szCs w:val="20"/>
        </w:rPr>
        <w:t xml:space="preserve">, deverá comprovar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14:paraId="28ABF0AD"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r w:rsidRPr="00805244">
        <w:rPr>
          <w:rFonts w:ascii="Arial" w:hAnsi="Arial" w:cs="Arial"/>
          <w:b/>
          <w:bCs/>
          <w:iCs/>
          <w:color w:val="000000"/>
          <w:szCs w:val="20"/>
        </w:rPr>
        <w:t xml:space="preserve"> </w:t>
      </w:r>
    </w:p>
    <w:p w14:paraId="1F9F2D1E" w14:textId="0C05237D"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certidão negativa de falência expedida pelo distribuidor da sede do </w:t>
      </w:r>
      <w:r w:rsidR="009E584F" w:rsidRPr="00F710B7">
        <w:rPr>
          <w:rFonts w:cs="Arial"/>
          <w:color w:val="000000"/>
          <w:szCs w:val="20"/>
        </w:rPr>
        <w:t>fornecedor</w:t>
      </w:r>
      <w:r w:rsidRPr="00F710B7">
        <w:rPr>
          <w:rFonts w:cs="Arial"/>
          <w:color w:val="000000"/>
          <w:szCs w:val="20"/>
        </w:rPr>
        <w:t>;</w:t>
      </w:r>
    </w:p>
    <w:p w14:paraId="3892A06E" w14:textId="3A863E62"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balanço patrimonial, demonstração de resultado de exercício e demais demonstrações contábeis dos 2 (dois) últimos exercícios sociais</w:t>
      </w:r>
      <w:r w:rsidR="00E23CC8" w:rsidRPr="00F710B7">
        <w:rPr>
          <w:rFonts w:cs="Arial"/>
          <w:color w:val="000000"/>
          <w:szCs w:val="20"/>
        </w:rPr>
        <w:t>;</w:t>
      </w:r>
    </w:p>
    <w:p w14:paraId="16973441" w14:textId="4FCDEA07"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14:paraId="1D1757FB" w14:textId="7EC3525E"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14:paraId="4B6DC185" w14:textId="4EF9CA82"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F710B7" w14:paraId="118ACF36" w14:textId="77777777" w:rsidTr="009E584F">
        <w:tc>
          <w:tcPr>
            <w:tcW w:w="2235" w:type="dxa"/>
            <w:vMerge w:val="restart"/>
            <w:vAlign w:val="center"/>
          </w:tcPr>
          <w:p w14:paraId="4CA5F02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14:paraId="14FB8E3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14:paraId="2322E649" w14:textId="77777777" w:rsidTr="009E584F">
        <w:tc>
          <w:tcPr>
            <w:tcW w:w="2235" w:type="dxa"/>
            <w:vMerge/>
          </w:tcPr>
          <w:p w14:paraId="153C0331"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A532799"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CE93FDC"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F710B7" w14:paraId="511D633E" w14:textId="77777777" w:rsidTr="009E584F">
        <w:trPr>
          <w:cantSplit/>
        </w:trPr>
        <w:tc>
          <w:tcPr>
            <w:tcW w:w="2235" w:type="dxa"/>
            <w:vMerge w:val="restart"/>
            <w:vAlign w:val="center"/>
          </w:tcPr>
          <w:p w14:paraId="6B439D6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14:paraId="1BF996D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14:paraId="0D4A9735" w14:textId="77777777" w:rsidTr="009E584F">
        <w:trPr>
          <w:cantSplit/>
        </w:trPr>
        <w:tc>
          <w:tcPr>
            <w:tcW w:w="2235" w:type="dxa"/>
            <w:vMerge/>
          </w:tcPr>
          <w:p w14:paraId="6F751BE2"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ABBAF8C"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1977DC9"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F710B7" w14:paraId="6F4DB87B" w14:textId="77777777" w:rsidTr="009E584F">
        <w:tc>
          <w:tcPr>
            <w:tcW w:w="2235" w:type="dxa"/>
            <w:vMerge w:val="restart"/>
            <w:vAlign w:val="center"/>
          </w:tcPr>
          <w:p w14:paraId="2BC13DF8"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14:paraId="2F73248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14:paraId="05B8546D" w14:textId="77777777" w:rsidTr="009E584F">
        <w:tc>
          <w:tcPr>
            <w:tcW w:w="2235" w:type="dxa"/>
            <w:vMerge/>
          </w:tcPr>
          <w:p w14:paraId="13AB2FEC"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295A3BE4"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14:paraId="0E5256AF" w14:textId="5FCD5327" w:rsidR="00005DBE" w:rsidRPr="00F710B7" w:rsidRDefault="00E23CC8" w:rsidP="00CF698F">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Pr="00F710B7">
        <w:rPr>
          <w:rFonts w:cs="Arial"/>
          <w:i/>
          <w:iCs/>
          <w:color w:val="FF0000"/>
          <w:szCs w:val="20"/>
        </w:rPr>
        <w:t xml:space="preserve"> </w:t>
      </w:r>
      <w:r w:rsidR="00D9568C" w:rsidRPr="00D9568C">
        <w:rPr>
          <w:rFonts w:cs="Arial"/>
          <w:b/>
          <w:i/>
          <w:iCs/>
          <w:szCs w:val="20"/>
        </w:rPr>
        <w:t xml:space="preserve">10% </w:t>
      </w:r>
      <w:r w:rsidRPr="00D9568C">
        <w:rPr>
          <w:rFonts w:cs="Arial"/>
          <w:b/>
          <w:i/>
          <w:iCs/>
          <w:szCs w:val="20"/>
        </w:rPr>
        <w:t>(</w:t>
      </w:r>
      <w:r w:rsidR="00D9568C" w:rsidRPr="00D9568C">
        <w:rPr>
          <w:rFonts w:cs="Arial"/>
          <w:b/>
          <w:i/>
          <w:iCs/>
          <w:szCs w:val="20"/>
        </w:rPr>
        <w:t>Dez</w:t>
      </w:r>
      <w:r w:rsidRPr="00D9568C">
        <w:rPr>
          <w:rFonts w:cs="Arial"/>
          <w:b/>
          <w:i/>
          <w:iCs/>
          <w:szCs w:val="20"/>
        </w:rPr>
        <w:t>)</w:t>
      </w:r>
      <w:r w:rsidRPr="00F710B7">
        <w:rPr>
          <w:rFonts w:cs="Arial"/>
          <w:i/>
          <w:iCs/>
          <w:color w:val="FF0000"/>
          <w:szCs w:val="20"/>
        </w:rPr>
        <w:t xml:space="preserve"> </w:t>
      </w:r>
      <w:r w:rsidRPr="00F710B7">
        <w:rPr>
          <w:rFonts w:cs="Arial"/>
          <w:color w:val="000000"/>
          <w:szCs w:val="20"/>
        </w:rPr>
        <w:t xml:space="preserve">do valor total estimado da contratação ou do item pertinente. </w:t>
      </w:r>
    </w:p>
    <w:p w14:paraId="527ECF26" w14:textId="77777777" w:rsidR="00CF698F" w:rsidRPr="00805244" w:rsidRDefault="00CF698F" w:rsidP="00E23CC8">
      <w:pPr>
        <w:rPr>
          <w:rFonts w:cs="Arial"/>
          <w:lang w:eastAsia="en-US"/>
        </w:rPr>
      </w:pPr>
    </w:p>
    <w:p w14:paraId="31BAC280" w14:textId="2C722218" w:rsidR="00E23CC8" w:rsidRPr="00805244" w:rsidRDefault="00C220EA" w:rsidP="00C220EA">
      <w:pPr>
        <w:pStyle w:val="PADRO"/>
        <w:keepNext w:val="0"/>
        <w:widowControl/>
        <w:numPr>
          <w:ilvl w:val="0"/>
          <w:numId w:val="16"/>
        </w:numPr>
        <w:spacing w:before="120" w:after="120"/>
        <w:rPr>
          <w:rFonts w:ascii="Arial" w:hAnsi="Arial" w:cs="Arial"/>
          <w:b/>
        </w:rPr>
      </w:pPr>
      <w:r w:rsidRPr="00805244">
        <w:rPr>
          <w:rFonts w:ascii="Arial" w:hAnsi="Arial" w:cs="Arial"/>
          <w:b/>
          <w:color w:val="000000"/>
          <w:szCs w:val="20"/>
        </w:rPr>
        <w:t>Qualificação</w:t>
      </w:r>
      <w:r w:rsidRPr="00805244">
        <w:rPr>
          <w:rFonts w:ascii="Arial" w:hAnsi="Arial" w:cs="Arial"/>
          <w:b/>
        </w:rPr>
        <w:t xml:space="preserve"> Técnica</w:t>
      </w:r>
    </w:p>
    <w:p w14:paraId="782EC471" w14:textId="51024A40" w:rsidR="00E23CC8" w:rsidRPr="00805244" w:rsidRDefault="00E23CC8" w:rsidP="00C220EA">
      <w:pPr>
        <w:pStyle w:val="PADRO"/>
        <w:keepNext w:val="0"/>
        <w:widowControl/>
        <w:numPr>
          <w:ilvl w:val="1"/>
          <w:numId w:val="16"/>
        </w:numPr>
        <w:spacing w:before="120" w:after="120"/>
        <w:rPr>
          <w:rFonts w:ascii="Arial" w:hAnsi="Arial" w:cs="Arial"/>
          <w:bCs/>
          <w:color w:val="000000"/>
          <w:szCs w:val="20"/>
        </w:rPr>
      </w:pPr>
      <w:bookmarkStart w:id="5" w:name="_Hlk519176340"/>
      <w:r w:rsidRPr="00805244">
        <w:rPr>
          <w:rFonts w:ascii="Arial" w:hAnsi="Arial" w:cs="Arial"/>
          <w:color w:val="000000"/>
          <w:szCs w:val="20"/>
        </w:rPr>
        <w:t xml:space="preserve">Comprovação de aptidão para a prestação dos serviços em características, quantidades e prazos </w:t>
      </w:r>
      <w:r w:rsidRPr="00805244">
        <w:rPr>
          <w:rFonts w:ascii="Arial" w:hAnsi="Arial" w:cs="Arial"/>
          <w:szCs w:val="20"/>
        </w:rPr>
        <w:t>compatíveis</w:t>
      </w:r>
      <w:r w:rsidRPr="00805244">
        <w:rPr>
          <w:rFonts w:ascii="Arial" w:hAnsi="Arial" w:cs="Arial"/>
          <w:color w:val="000000"/>
          <w:szCs w:val="20"/>
        </w:rPr>
        <w:t xml:space="preserve"> com o objeto desta </w:t>
      </w:r>
      <w:r w:rsidR="009E584F" w:rsidRPr="00805244">
        <w:rPr>
          <w:rFonts w:ascii="Arial" w:hAnsi="Arial" w:cs="Arial"/>
          <w:color w:val="000000"/>
          <w:szCs w:val="20"/>
        </w:rPr>
        <w:t>dispensa</w:t>
      </w:r>
      <w:r w:rsidRPr="00805244">
        <w:rPr>
          <w:rFonts w:ascii="Arial" w:hAnsi="Arial" w:cs="Arial"/>
          <w:color w:val="000000"/>
          <w:szCs w:val="20"/>
        </w:rPr>
        <w:t xml:space="preserve">, ou com o item pertinente, mediante a apresentação de atestado(s) fornecido(s) por pessoas jurídicas de direito público ou privado. </w:t>
      </w:r>
    </w:p>
    <w:p w14:paraId="353326C7" w14:textId="0AAFB7B6" w:rsidR="00E23CC8" w:rsidRPr="00805244" w:rsidRDefault="00E23CC8" w:rsidP="00C220EA">
      <w:pPr>
        <w:pStyle w:val="PADRO"/>
        <w:keepNext w:val="0"/>
        <w:widowControl/>
        <w:numPr>
          <w:ilvl w:val="2"/>
          <w:numId w:val="16"/>
        </w:numPr>
        <w:spacing w:before="120" w:after="120"/>
        <w:rPr>
          <w:rFonts w:ascii="Arial" w:hAnsi="Arial" w:cs="Arial"/>
          <w:bCs/>
          <w:color w:val="000000"/>
          <w:szCs w:val="20"/>
        </w:rPr>
      </w:pPr>
      <w:r w:rsidRPr="00805244">
        <w:rPr>
          <w:rFonts w:ascii="Arial" w:hAnsi="Arial" w:cs="Arial"/>
          <w:color w:val="000000"/>
          <w:szCs w:val="20"/>
        </w:rPr>
        <w:t xml:space="preserve">Para fins da comprovação de que trata este subitem, os atestados deverão dizer respeito a </w:t>
      </w:r>
      <w:r w:rsidR="00F62486" w:rsidRPr="00805244">
        <w:rPr>
          <w:rFonts w:ascii="Arial" w:hAnsi="Arial" w:cs="Arial"/>
          <w:color w:val="000000"/>
          <w:szCs w:val="20"/>
        </w:rPr>
        <w:t>contratos</w:t>
      </w:r>
      <w:r w:rsidRPr="00805244">
        <w:rPr>
          <w:rFonts w:ascii="Arial" w:hAnsi="Arial" w:cs="Arial"/>
          <w:color w:val="000000"/>
          <w:szCs w:val="20"/>
        </w:rPr>
        <w:t xml:space="preserve"> executados com as seguintes características mínimas:</w:t>
      </w:r>
    </w:p>
    <w:p w14:paraId="7F1B51ED" w14:textId="2787EF56" w:rsidR="00E23CC8" w:rsidRPr="0034266B" w:rsidRDefault="00E23CC8" w:rsidP="00E23CC8">
      <w:pPr>
        <w:pStyle w:val="PADRO"/>
        <w:keepNext w:val="0"/>
        <w:widowControl/>
        <w:numPr>
          <w:ilvl w:val="3"/>
          <w:numId w:val="16"/>
        </w:numPr>
        <w:spacing w:before="120" w:after="120"/>
        <w:rPr>
          <w:rFonts w:ascii="Arial" w:hAnsi="Arial" w:cs="Arial"/>
          <w:b/>
          <w:bCs/>
          <w:szCs w:val="20"/>
        </w:rPr>
      </w:pPr>
      <w:r w:rsidRPr="00D9568C">
        <w:rPr>
          <w:rFonts w:ascii="Arial" w:hAnsi="Arial" w:cs="Arial"/>
          <w:b/>
          <w:bCs/>
          <w:szCs w:val="20"/>
        </w:rPr>
        <w:t>Deverá haver a comprovação da experiência mínima de</w:t>
      </w:r>
      <w:r w:rsidR="00D9568C" w:rsidRPr="00D9568C">
        <w:rPr>
          <w:rFonts w:ascii="Arial" w:hAnsi="Arial" w:cs="Arial"/>
          <w:b/>
          <w:bCs/>
          <w:szCs w:val="20"/>
        </w:rPr>
        <w:t xml:space="preserve"> </w:t>
      </w:r>
      <w:r w:rsidR="00D9568C" w:rsidRPr="00D9568C">
        <w:rPr>
          <w:rFonts w:ascii="Arial" w:hAnsi="Arial" w:cs="Arial"/>
          <w:b/>
          <w:bCs/>
          <w:i/>
          <w:iCs/>
          <w:szCs w:val="20"/>
        </w:rPr>
        <w:t>2</w:t>
      </w:r>
      <w:r w:rsidRPr="00D9568C">
        <w:rPr>
          <w:rFonts w:ascii="Arial" w:hAnsi="Arial" w:cs="Arial"/>
          <w:b/>
          <w:bCs/>
          <w:i/>
          <w:iCs/>
          <w:szCs w:val="20"/>
        </w:rPr>
        <w:t xml:space="preserve"> anos</w:t>
      </w:r>
      <w:r w:rsidRPr="00D9568C">
        <w:rPr>
          <w:rFonts w:ascii="Arial" w:hAnsi="Arial" w:cs="Arial"/>
          <w:b/>
          <w:bCs/>
          <w:szCs w:val="20"/>
        </w:rPr>
        <w:t xml:space="preserve"> na prestação dos serviços, sendo aceito o somatório de </w:t>
      </w:r>
      <w:r w:rsidRPr="00D9568C">
        <w:rPr>
          <w:rFonts w:ascii="Arial" w:hAnsi="Arial" w:cs="Arial"/>
          <w:b/>
          <w:bCs/>
          <w:szCs w:val="20"/>
        </w:rPr>
        <w:lastRenderedPageBreak/>
        <w:t xml:space="preserve">atestados de períodos diferentes, não </w:t>
      </w:r>
      <w:r w:rsidRPr="00D9568C">
        <w:rPr>
          <w:rFonts w:ascii="Arial" w:hAnsi="Arial" w:cs="Arial"/>
          <w:b/>
          <w:bCs/>
        </w:rPr>
        <w:t>havendo</w:t>
      </w:r>
      <w:r w:rsidRPr="00D9568C">
        <w:rPr>
          <w:rFonts w:ascii="Arial" w:hAnsi="Arial" w:cs="Arial"/>
          <w:b/>
          <w:bCs/>
          <w:szCs w:val="20"/>
        </w:rPr>
        <w:t xml:space="preserve"> obrigatoriedade de os </w:t>
      </w:r>
      <w:r w:rsidR="00D9568C" w:rsidRPr="00D9568C">
        <w:rPr>
          <w:rFonts w:ascii="Arial" w:hAnsi="Arial" w:cs="Arial"/>
          <w:b/>
          <w:bCs/>
          <w:i/>
          <w:iCs/>
          <w:szCs w:val="20"/>
        </w:rPr>
        <w:t>2</w:t>
      </w:r>
      <w:r w:rsidRPr="00D9568C">
        <w:rPr>
          <w:rFonts w:ascii="Arial" w:hAnsi="Arial" w:cs="Arial"/>
          <w:b/>
          <w:bCs/>
          <w:i/>
          <w:iCs/>
          <w:szCs w:val="20"/>
        </w:rPr>
        <w:t xml:space="preserve"> anos</w:t>
      </w:r>
      <w:r w:rsidRPr="00D9568C">
        <w:rPr>
          <w:rFonts w:ascii="Arial" w:hAnsi="Arial" w:cs="Arial"/>
          <w:b/>
          <w:bCs/>
          <w:szCs w:val="20"/>
        </w:rPr>
        <w:t xml:space="preserve"> serem ininterruptos.</w:t>
      </w:r>
    </w:p>
    <w:p w14:paraId="5622DC52" w14:textId="77777777"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bookmarkStart w:id="6" w:name="_Hlk519177818"/>
      <w:bookmarkEnd w:id="5"/>
      <w:r w:rsidRPr="00805244">
        <w:rPr>
          <w:rFonts w:ascii="Arial" w:hAnsi="Arial" w:cs="Arial"/>
          <w:color w:val="000000"/>
          <w:szCs w:val="20"/>
        </w:rPr>
        <w:t xml:space="preserve">Os atestados deverão referir-se a serviços prestados no âmbito de sua atividade econômica principal ou secundária especificadas no contrato social vigente; </w:t>
      </w:r>
    </w:p>
    <w:bookmarkEnd w:id="6"/>
    <w:p w14:paraId="2FDBE9D1" w14:textId="0D383F08" w:rsidR="00E23CC8" w:rsidRPr="00F53614" w:rsidRDefault="00E23CC8" w:rsidP="00C220EA">
      <w:pPr>
        <w:pStyle w:val="PADRO"/>
        <w:keepNext w:val="0"/>
        <w:widowControl/>
        <w:numPr>
          <w:ilvl w:val="3"/>
          <w:numId w:val="16"/>
        </w:numPr>
        <w:spacing w:before="120" w:after="120"/>
        <w:rPr>
          <w:rFonts w:ascii="Arial" w:hAnsi="Arial" w:cs="Arial"/>
          <w:i/>
          <w:szCs w:val="20"/>
        </w:rPr>
      </w:pPr>
      <w:r w:rsidRPr="00F53614">
        <w:rPr>
          <w:rFonts w:ascii="Arial" w:hAnsi="Arial" w:cs="Arial"/>
          <w:i/>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7" w:name="_Hlk519177062"/>
      <w:r w:rsidRPr="00F53614">
        <w:rPr>
          <w:rFonts w:ascii="Arial" w:hAnsi="Arial" w:cs="Arial"/>
          <w:i/>
          <w:szCs w:val="20"/>
        </w:rPr>
        <w:t>.</w:t>
      </w:r>
    </w:p>
    <w:bookmarkEnd w:id="7"/>
    <w:p w14:paraId="22A5CB39" w14:textId="412B685E"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r w:rsidRPr="00805244">
        <w:rPr>
          <w:rFonts w:ascii="Arial" w:hAnsi="Arial" w:cs="Arial"/>
          <w:color w:val="000000"/>
          <w:szCs w:val="20"/>
        </w:rPr>
        <w:t xml:space="preserve">O </w:t>
      </w:r>
      <w:r w:rsidR="009E584F" w:rsidRPr="00805244">
        <w:rPr>
          <w:rFonts w:ascii="Arial" w:hAnsi="Arial" w:cs="Arial"/>
          <w:color w:val="000000"/>
          <w:szCs w:val="20"/>
        </w:rPr>
        <w:t>fornecedor</w:t>
      </w:r>
      <w:r w:rsidRPr="00805244">
        <w:rPr>
          <w:rFonts w:ascii="Arial" w:hAnsi="Arial" w:cs="Arial"/>
          <w:color w:val="000000"/>
          <w:szCs w:val="20"/>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p w14:paraId="7BC97395" w14:textId="3E08504A" w:rsidR="00C3404C" w:rsidRPr="00AD7842" w:rsidRDefault="002E6625" w:rsidP="00C220EA">
      <w:pPr>
        <w:pStyle w:val="PADRO"/>
        <w:keepNext w:val="0"/>
        <w:widowControl/>
        <w:numPr>
          <w:ilvl w:val="1"/>
          <w:numId w:val="16"/>
        </w:numPr>
        <w:spacing w:before="120" w:after="120"/>
        <w:rPr>
          <w:rFonts w:ascii="Arial" w:hAnsi="Arial" w:cs="Arial"/>
          <w:bCs/>
          <w:i/>
          <w:szCs w:val="20"/>
        </w:rPr>
      </w:pPr>
      <w:r w:rsidRPr="00AD7842">
        <w:rPr>
          <w:rFonts w:ascii="Arial" w:hAnsi="Arial" w:cs="Arial"/>
          <w:bCs/>
          <w:i/>
          <w:szCs w:val="20"/>
        </w:rPr>
        <w:t>Declaração d</w:t>
      </w:r>
      <w:r w:rsidR="00C3404C" w:rsidRPr="00AD7842">
        <w:rPr>
          <w:rFonts w:ascii="Arial" w:hAnsi="Arial" w:cs="Arial"/>
          <w:bCs/>
          <w:i/>
          <w:szCs w:val="20"/>
        </w:rPr>
        <w:t xml:space="preserve">o fornecedor atestando que conhece </w:t>
      </w:r>
      <w:r w:rsidR="001272A1" w:rsidRPr="00AD7842">
        <w:rPr>
          <w:rFonts w:ascii="Arial" w:hAnsi="Arial" w:cs="Arial"/>
          <w:i/>
          <w:szCs w:val="20"/>
        </w:rPr>
        <w:t>todas as informações e condições locais para o cumprimento das obrigações objeto da contratação</w:t>
      </w:r>
      <w:r w:rsidR="00C3404C" w:rsidRPr="00AD7842">
        <w:rPr>
          <w:rFonts w:ascii="Arial" w:hAnsi="Arial" w:cs="Arial"/>
          <w:bCs/>
          <w:i/>
          <w:szCs w:val="20"/>
        </w:rPr>
        <w:t>.</w:t>
      </w:r>
    </w:p>
    <w:p w14:paraId="7BFFAB00" w14:textId="511B6186" w:rsidR="00C60199" w:rsidRDefault="00C3404C" w:rsidP="00C3404C">
      <w:pPr>
        <w:pStyle w:val="PADRO"/>
        <w:keepNext w:val="0"/>
        <w:widowControl/>
        <w:numPr>
          <w:ilvl w:val="2"/>
          <w:numId w:val="16"/>
        </w:numPr>
        <w:spacing w:before="120" w:after="120"/>
        <w:rPr>
          <w:rFonts w:ascii="Arial" w:hAnsi="Arial" w:cs="Arial"/>
          <w:bCs/>
          <w:i/>
          <w:szCs w:val="20"/>
        </w:rPr>
      </w:pPr>
      <w:r w:rsidRPr="00AD7842">
        <w:rPr>
          <w:rFonts w:ascii="Arial" w:hAnsi="Arial" w:cs="Arial"/>
          <w:bCs/>
          <w:i/>
          <w:szCs w:val="20"/>
        </w:rPr>
        <w:t xml:space="preserve">Fica assegurado direito à realização de vistoria prévia, </w:t>
      </w:r>
      <w:r w:rsidR="00C60199" w:rsidRPr="00AD7842">
        <w:rPr>
          <w:rFonts w:ascii="Arial" w:hAnsi="Arial" w:cs="Arial"/>
          <w:bCs/>
          <w:i/>
          <w:szCs w:val="20"/>
        </w:rPr>
        <w:t>na forma prevista no Termo de Referênci</w:t>
      </w:r>
      <w:r w:rsidR="00AD7842">
        <w:rPr>
          <w:rFonts w:ascii="Arial" w:hAnsi="Arial" w:cs="Arial"/>
          <w:bCs/>
          <w:i/>
          <w:szCs w:val="20"/>
        </w:rPr>
        <w:t>a.</w:t>
      </w:r>
    </w:p>
    <w:p w14:paraId="2279277A" w14:textId="1CEC25F9" w:rsidR="00635F55" w:rsidRDefault="00635F55">
      <w:pPr>
        <w:spacing w:after="160" w:line="259" w:lineRule="auto"/>
        <w:rPr>
          <w:rFonts w:eastAsia="WenQuanYi Micro Hei" w:cs="Arial"/>
          <w:bCs/>
          <w:i/>
          <w:szCs w:val="20"/>
          <w:lang w:eastAsia="zh-CN" w:bidi="hi-IN"/>
        </w:rPr>
      </w:pPr>
      <w:r>
        <w:rPr>
          <w:rFonts w:cs="Arial"/>
          <w:bCs/>
          <w:i/>
          <w:szCs w:val="20"/>
        </w:rPr>
        <w:br w:type="page"/>
      </w:r>
    </w:p>
    <w:p w14:paraId="2A799335" w14:textId="2C246895" w:rsidR="00635F55" w:rsidRDefault="00635F55" w:rsidP="002A4BA4">
      <w:pPr>
        <w:jc w:val="center"/>
        <w:rPr>
          <w:rFonts w:cs="Arial"/>
          <w:b/>
          <w:bCs/>
          <w:lang w:eastAsia="en-US"/>
        </w:rPr>
      </w:pPr>
      <w:r w:rsidRPr="00805244">
        <w:rPr>
          <w:rFonts w:cs="Arial"/>
          <w:b/>
          <w:bCs/>
          <w:lang w:eastAsia="en-US"/>
        </w:rPr>
        <w:lastRenderedPageBreak/>
        <w:t xml:space="preserve">ANEXO </w:t>
      </w:r>
      <w:r w:rsidR="002A4BA4">
        <w:rPr>
          <w:rFonts w:cs="Arial"/>
          <w:b/>
          <w:bCs/>
          <w:lang w:eastAsia="en-US"/>
        </w:rPr>
        <w:t>I</w:t>
      </w:r>
      <w:r w:rsidRPr="00805244">
        <w:rPr>
          <w:rFonts w:cs="Arial"/>
          <w:b/>
          <w:bCs/>
          <w:lang w:eastAsia="en-US"/>
        </w:rPr>
        <w:t xml:space="preserve">I – </w:t>
      </w:r>
      <w:r w:rsidR="002A4BA4">
        <w:rPr>
          <w:rFonts w:cs="Arial"/>
          <w:b/>
          <w:bCs/>
          <w:lang w:eastAsia="en-US"/>
        </w:rPr>
        <w:t>TERMO DE REFERÊNCIA</w:t>
      </w:r>
    </w:p>
    <w:p w14:paraId="2CE31EF6" w14:textId="2EF5D529" w:rsidR="002A4BA4" w:rsidRPr="002A4BA4" w:rsidRDefault="002A4BA4" w:rsidP="002A4BA4">
      <w:pPr>
        <w:spacing w:before="100" w:beforeAutospacing="1" w:after="100" w:afterAutospacing="1"/>
        <w:jc w:val="center"/>
        <w:rPr>
          <w:rFonts w:cs="Arial"/>
          <w:szCs w:val="20"/>
        </w:rPr>
      </w:pPr>
      <w:r w:rsidRPr="00D8169E">
        <w:rPr>
          <w:rFonts w:cs="Arial"/>
          <w:b/>
          <w:bCs/>
          <w:szCs w:val="20"/>
        </w:rPr>
        <w:t>SUPERINTENDÊNCIA FEDERAL DE AGRICULTURA NO RS – UASG</w:t>
      </w:r>
      <w:r w:rsidRPr="00D8169E">
        <w:rPr>
          <w:rFonts w:cs="Arial"/>
          <w:szCs w:val="20"/>
        </w:rPr>
        <w:t xml:space="preserve">: </w:t>
      </w:r>
      <w:r w:rsidRPr="00D8169E">
        <w:rPr>
          <w:rFonts w:cs="Arial"/>
          <w:b/>
          <w:bCs/>
          <w:szCs w:val="20"/>
        </w:rPr>
        <w:t>130074</w:t>
      </w:r>
    </w:p>
    <w:p w14:paraId="20278E99" w14:textId="2078A56B" w:rsidR="002A4BA4" w:rsidRPr="00D8169E" w:rsidRDefault="002A4BA4" w:rsidP="002A4BA4">
      <w:pPr>
        <w:jc w:val="center"/>
        <w:rPr>
          <w:rFonts w:cs="Arial"/>
          <w:bCs/>
          <w:szCs w:val="20"/>
        </w:rPr>
      </w:pPr>
      <w:r w:rsidRPr="00D8169E">
        <w:rPr>
          <w:rFonts w:cs="Arial"/>
          <w:bCs/>
          <w:szCs w:val="20"/>
        </w:rPr>
        <w:t xml:space="preserve">Processo Administrativo </w:t>
      </w:r>
      <w:r>
        <w:rPr>
          <w:rFonts w:cs="Arial"/>
          <w:bCs/>
          <w:szCs w:val="20"/>
        </w:rPr>
        <w:t>N</w:t>
      </w:r>
      <w:r w:rsidRPr="00D8169E">
        <w:rPr>
          <w:rFonts w:cs="Arial"/>
          <w:bCs/>
          <w:szCs w:val="20"/>
        </w:rPr>
        <w:t>°</w:t>
      </w:r>
      <w:r>
        <w:t xml:space="preserve"> </w:t>
      </w:r>
      <w:r w:rsidRPr="00580617">
        <w:rPr>
          <w:rFonts w:cs="Arial"/>
          <w:bCs/>
          <w:szCs w:val="20"/>
        </w:rPr>
        <w:t>21042.014356/2021-47</w:t>
      </w:r>
    </w:p>
    <w:p w14:paraId="28964525"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DO OBJETO</w:t>
      </w:r>
    </w:p>
    <w:p w14:paraId="27E773CF" w14:textId="77777777" w:rsidR="002A4BA4" w:rsidRPr="00D8169E" w:rsidRDefault="002A4BA4" w:rsidP="002A4BA4">
      <w:pPr>
        <w:pStyle w:val="PargrafodaLista"/>
        <w:numPr>
          <w:ilvl w:val="1"/>
          <w:numId w:val="1"/>
        </w:numPr>
        <w:spacing w:before="120" w:after="120" w:line="276" w:lineRule="auto"/>
        <w:ind w:left="715"/>
        <w:jc w:val="both"/>
      </w:pPr>
      <w:r w:rsidRPr="00D8169E">
        <w:rPr>
          <w:rFonts w:cs="Arial"/>
          <w:szCs w:val="20"/>
        </w:rPr>
        <w:t xml:space="preserve">Contratação </w:t>
      </w:r>
      <w:r w:rsidRPr="00D8169E">
        <w:rPr>
          <w:rFonts w:eastAsia="Arial"/>
        </w:rPr>
        <w:t xml:space="preserve">de serviços de </w:t>
      </w:r>
      <w:r w:rsidRPr="00167FBE">
        <w:rPr>
          <w:rFonts w:eastAsia="Arial"/>
          <w:b/>
          <w:bCs/>
          <w:i/>
          <w:iCs/>
        </w:rPr>
        <w:t>ADMINISTRAÇÃO, GERENCIAMENTO E CONTROLE DE FROTA,</w:t>
      </w:r>
      <w:r w:rsidRPr="00D8169E">
        <w:rPr>
          <w:rFonts w:eastAsia="Arial"/>
        </w:rPr>
        <w:t xml:space="preserve"> conforme condições, quantidades, exigências e estimativas, estabelecidas neste instrumento: </w:t>
      </w:r>
    </w:p>
    <w:tbl>
      <w:tblPr>
        <w:tblStyle w:val="TableGrid"/>
        <w:tblW w:w="5000" w:type="pct"/>
        <w:tblInd w:w="0" w:type="dxa"/>
        <w:tblCellMar>
          <w:top w:w="3" w:type="dxa"/>
          <w:left w:w="31" w:type="dxa"/>
        </w:tblCellMar>
        <w:tblLook w:val="04A0" w:firstRow="1" w:lastRow="0" w:firstColumn="1" w:lastColumn="0" w:noHBand="0" w:noVBand="1"/>
      </w:tblPr>
      <w:tblGrid>
        <w:gridCol w:w="792"/>
        <w:gridCol w:w="673"/>
        <w:gridCol w:w="3552"/>
        <w:gridCol w:w="1245"/>
        <w:gridCol w:w="2232"/>
      </w:tblGrid>
      <w:tr w:rsidR="002A4BA4" w:rsidRPr="00D8169E" w14:paraId="0589BA13" w14:textId="77777777" w:rsidTr="002068A4">
        <w:trPr>
          <w:trHeight w:val="963"/>
        </w:trPr>
        <w:tc>
          <w:tcPr>
            <w:tcW w:w="466" w:type="pct"/>
            <w:tcBorders>
              <w:top w:val="single" w:sz="4" w:space="0" w:color="181717"/>
              <w:left w:val="single" w:sz="4" w:space="0" w:color="181717"/>
              <w:bottom w:val="single" w:sz="4" w:space="0" w:color="181717"/>
              <w:right w:val="single" w:sz="4" w:space="0" w:color="181717"/>
            </w:tcBorders>
            <w:vAlign w:val="center"/>
          </w:tcPr>
          <w:p w14:paraId="75529E18" w14:textId="77777777" w:rsidR="002A4BA4" w:rsidRPr="00D8169E" w:rsidRDefault="002A4BA4" w:rsidP="002068A4">
            <w:pPr>
              <w:jc w:val="center"/>
            </w:pPr>
            <w:bookmarkStart w:id="8" w:name="_Hlk85537223"/>
            <w:r w:rsidRPr="00D8169E">
              <w:rPr>
                <w:rFonts w:eastAsia="Arial" w:cs="Arial"/>
                <w:b/>
                <w:sz w:val="16"/>
              </w:rPr>
              <w:t>GRUPO</w:t>
            </w:r>
          </w:p>
        </w:tc>
        <w:tc>
          <w:tcPr>
            <w:tcW w:w="396" w:type="pct"/>
            <w:tcBorders>
              <w:top w:val="single" w:sz="4" w:space="0" w:color="181717"/>
              <w:left w:val="single" w:sz="4" w:space="0" w:color="181717"/>
              <w:bottom w:val="single" w:sz="4" w:space="0" w:color="181717"/>
              <w:right w:val="single" w:sz="4" w:space="0" w:color="181717"/>
            </w:tcBorders>
            <w:vAlign w:val="center"/>
          </w:tcPr>
          <w:p w14:paraId="7D87ED02" w14:textId="77777777" w:rsidR="002A4BA4" w:rsidRPr="00D8169E" w:rsidRDefault="002A4BA4" w:rsidP="002068A4">
            <w:pPr>
              <w:ind w:left="108"/>
              <w:jc w:val="center"/>
            </w:pPr>
            <w:r w:rsidRPr="00D8169E">
              <w:rPr>
                <w:rFonts w:eastAsia="Arial" w:cs="Arial"/>
                <w:b/>
                <w:sz w:val="16"/>
              </w:rPr>
              <w:t>ITEM</w:t>
            </w:r>
          </w:p>
        </w:tc>
        <w:tc>
          <w:tcPr>
            <w:tcW w:w="2091" w:type="pct"/>
            <w:tcBorders>
              <w:top w:val="single" w:sz="4" w:space="0" w:color="181717"/>
              <w:left w:val="single" w:sz="4" w:space="0" w:color="181717"/>
              <w:bottom w:val="single" w:sz="4" w:space="0" w:color="181717"/>
              <w:right w:val="single" w:sz="4" w:space="0" w:color="181717"/>
            </w:tcBorders>
            <w:vAlign w:val="center"/>
          </w:tcPr>
          <w:p w14:paraId="629C7450" w14:textId="77777777" w:rsidR="002A4BA4" w:rsidRPr="00D8169E" w:rsidRDefault="002A4BA4" w:rsidP="002068A4">
            <w:pPr>
              <w:ind w:left="476" w:right="465"/>
              <w:jc w:val="center"/>
            </w:pPr>
            <w:r w:rsidRPr="00D8169E">
              <w:rPr>
                <w:rFonts w:eastAsia="Arial" w:cs="Arial"/>
                <w:b/>
                <w:sz w:val="16"/>
              </w:rPr>
              <w:t>DESCRIÇÃO/ ESPECIFICAÇÃO</w:t>
            </w:r>
          </w:p>
        </w:tc>
        <w:tc>
          <w:tcPr>
            <w:tcW w:w="733" w:type="pct"/>
            <w:tcBorders>
              <w:top w:val="single" w:sz="4" w:space="0" w:color="181717"/>
              <w:left w:val="single" w:sz="4" w:space="0" w:color="181717"/>
              <w:bottom w:val="single" w:sz="4" w:space="0" w:color="181717"/>
              <w:right w:val="single" w:sz="4" w:space="0" w:color="181717"/>
            </w:tcBorders>
            <w:vAlign w:val="center"/>
          </w:tcPr>
          <w:p w14:paraId="27271461" w14:textId="77777777" w:rsidR="002A4BA4" w:rsidRPr="00D8169E" w:rsidRDefault="002A4BA4" w:rsidP="002068A4">
            <w:pPr>
              <w:jc w:val="center"/>
              <w:rPr>
                <w:rFonts w:eastAsia="Arial" w:cs="Arial"/>
                <w:b/>
                <w:sz w:val="16"/>
              </w:rPr>
            </w:pPr>
            <w:r>
              <w:rPr>
                <w:rFonts w:eastAsia="Arial" w:cs="Arial"/>
                <w:b/>
                <w:sz w:val="16"/>
              </w:rPr>
              <w:t>CATSERV</w:t>
            </w:r>
          </w:p>
        </w:tc>
        <w:tc>
          <w:tcPr>
            <w:tcW w:w="1314" w:type="pct"/>
            <w:tcBorders>
              <w:top w:val="single" w:sz="4" w:space="0" w:color="181717"/>
              <w:left w:val="single" w:sz="4" w:space="0" w:color="181717"/>
              <w:bottom w:val="single" w:sz="4" w:space="0" w:color="181717"/>
              <w:right w:val="single" w:sz="4" w:space="0" w:color="181717"/>
            </w:tcBorders>
            <w:vAlign w:val="center"/>
          </w:tcPr>
          <w:p w14:paraId="2145959F" w14:textId="77777777" w:rsidR="002A4BA4" w:rsidRPr="00D8169E" w:rsidRDefault="002A4BA4" w:rsidP="002068A4">
            <w:pPr>
              <w:jc w:val="center"/>
            </w:pPr>
            <w:r w:rsidRPr="00D8169E">
              <w:rPr>
                <w:rFonts w:eastAsia="Arial" w:cs="Arial"/>
                <w:b/>
                <w:sz w:val="16"/>
              </w:rPr>
              <w:t>VALOR</w:t>
            </w:r>
            <w:r>
              <w:rPr>
                <w:rFonts w:eastAsia="Arial" w:cs="Arial"/>
                <w:b/>
                <w:sz w:val="16"/>
              </w:rPr>
              <w:t xml:space="preserve"> </w:t>
            </w:r>
            <w:r w:rsidRPr="00D8169E">
              <w:rPr>
                <w:rFonts w:eastAsia="Arial" w:cs="Arial"/>
                <w:b/>
                <w:sz w:val="16"/>
              </w:rPr>
              <w:t>ESTIMADO</w:t>
            </w:r>
          </w:p>
        </w:tc>
      </w:tr>
      <w:tr w:rsidR="002A4BA4" w:rsidRPr="00D8169E" w14:paraId="1623AED3" w14:textId="77777777" w:rsidTr="002068A4">
        <w:trPr>
          <w:trHeight w:val="1943"/>
        </w:trPr>
        <w:tc>
          <w:tcPr>
            <w:tcW w:w="466" w:type="pct"/>
            <w:vMerge w:val="restart"/>
            <w:tcBorders>
              <w:top w:val="single" w:sz="4" w:space="0" w:color="181717"/>
              <w:left w:val="single" w:sz="4" w:space="0" w:color="181717"/>
              <w:bottom w:val="single" w:sz="4" w:space="0" w:color="181717"/>
              <w:right w:val="single" w:sz="4" w:space="0" w:color="181717"/>
            </w:tcBorders>
            <w:vAlign w:val="center"/>
          </w:tcPr>
          <w:p w14:paraId="0FB41F0E" w14:textId="77777777" w:rsidR="002A4BA4" w:rsidRPr="00D8169E" w:rsidRDefault="002A4BA4" w:rsidP="002068A4">
            <w:pPr>
              <w:ind w:right="4"/>
              <w:jc w:val="center"/>
            </w:pPr>
            <w:r w:rsidRPr="00D8169E">
              <w:rPr>
                <w:rFonts w:eastAsia="Arial" w:cs="Arial"/>
                <w:sz w:val="18"/>
              </w:rPr>
              <w:t>1</w:t>
            </w:r>
          </w:p>
        </w:tc>
        <w:tc>
          <w:tcPr>
            <w:tcW w:w="396" w:type="pct"/>
            <w:tcBorders>
              <w:top w:val="single" w:sz="4" w:space="0" w:color="181717"/>
              <w:left w:val="single" w:sz="4" w:space="0" w:color="181717"/>
              <w:bottom w:val="single" w:sz="4" w:space="0" w:color="181717"/>
              <w:right w:val="single" w:sz="4" w:space="0" w:color="181717"/>
            </w:tcBorders>
            <w:vAlign w:val="center"/>
          </w:tcPr>
          <w:p w14:paraId="0C181FC0" w14:textId="77777777" w:rsidR="002A4BA4" w:rsidRPr="00D8169E" w:rsidRDefault="002A4BA4" w:rsidP="002068A4">
            <w:pPr>
              <w:ind w:right="3"/>
              <w:jc w:val="center"/>
            </w:pPr>
            <w:r w:rsidRPr="00D8169E">
              <w:rPr>
                <w:rFonts w:eastAsia="Arial" w:cs="Arial"/>
                <w:sz w:val="18"/>
              </w:rPr>
              <w:t xml:space="preserve">01 </w:t>
            </w:r>
          </w:p>
        </w:tc>
        <w:tc>
          <w:tcPr>
            <w:tcW w:w="2091" w:type="pct"/>
            <w:tcBorders>
              <w:top w:val="single" w:sz="4" w:space="0" w:color="181717"/>
              <w:left w:val="single" w:sz="4" w:space="0" w:color="181717"/>
              <w:bottom w:val="single" w:sz="4" w:space="0" w:color="181717"/>
              <w:right w:val="single" w:sz="4" w:space="0" w:color="181717"/>
            </w:tcBorders>
            <w:vAlign w:val="center"/>
          </w:tcPr>
          <w:p w14:paraId="1486BD0E" w14:textId="77777777" w:rsidR="002A4BA4" w:rsidRPr="00D8169E" w:rsidRDefault="002A4BA4" w:rsidP="002068A4">
            <w:pPr>
              <w:ind w:left="77" w:right="107"/>
              <w:jc w:val="center"/>
            </w:pPr>
            <w:r w:rsidRPr="00D8169E">
              <w:rPr>
                <w:rFonts w:eastAsia="Arial" w:cs="Arial"/>
                <w:sz w:val="18"/>
              </w:rPr>
              <w:t xml:space="preserve">Serviços de gestão de frota com operação de sistema informatizado via internet e tecnologia de pagamento por meio de cartão magnético nas redes de estabelecimentos credenciados para a </w:t>
            </w:r>
            <w:r w:rsidRPr="00D8169E">
              <w:rPr>
                <w:rFonts w:eastAsia="Arial" w:cs="Arial"/>
                <w:b/>
                <w:sz w:val="18"/>
              </w:rPr>
              <w:t>manutenção operacional</w:t>
            </w:r>
            <w:r w:rsidRPr="00D8169E">
              <w:rPr>
                <w:rFonts w:eastAsia="Arial" w:cs="Arial"/>
                <w:sz w:val="18"/>
              </w:rPr>
              <w:t xml:space="preserve">, </w:t>
            </w:r>
            <w:r w:rsidRPr="006B4D76">
              <w:rPr>
                <w:rFonts w:eastAsia="Arial" w:cs="Arial"/>
                <w:b/>
                <w:bCs/>
                <w:sz w:val="18"/>
              </w:rPr>
              <w:t>preventiva e corretiva</w:t>
            </w:r>
            <w:r w:rsidRPr="00D8169E">
              <w:rPr>
                <w:rFonts w:eastAsia="Arial" w:cs="Arial"/>
                <w:sz w:val="18"/>
              </w:rPr>
              <w:t xml:space="preserve"> dos veículos que compõem a frota da SFA-RS - </w:t>
            </w:r>
            <w:r w:rsidRPr="00406F8B">
              <w:rPr>
                <w:rFonts w:eastAsia="Arial" w:cs="Arial"/>
                <w:b/>
                <w:bCs/>
                <w:sz w:val="18"/>
              </w:rPr>
              <w:t>(Taxa de Administração)</w:t>
            </w:r>
            <w:r w:rsidRPr="00D8169E">
              <w:rPr>
                <w:rFonts w:eastAsia="Arial" w:cs="Arial"/>
                <w:sz w:val="18"/>
              </w:rPr>
              <w:t>.</w:t>
            </w:r>
          </w:p>
        </w:tc>
        <w:tc>
          <w:tcPr>
            <w:tcW w:w="733" w:type="pct"/>
            <w:tcBorders>
              <w:top w:val="single" w:sz="4" w:space="0" w:color="181717"/>
              <w:left w:val="single" w:sz="4" w:space="0" w:color="181717"/>
              <w:bottom w:val="single" w:sz="4" w:space="0" w:color="auto"/>
              <w:right w:val="single" w:sz="4" w:space="0" w:color="181717"/>
            </w:tcBorders>
            <w:vAlign w:val="center"/>
          </w:tcPr>
          <w:p w14:paraId="100F6D53" w14:textId="77777777" w:rsidR="002A4BA4" w:rsidRPr="005D004F" w:rsidRDefault="002A4BA4" w:rsidP="002068A4">
            <w:pPr>
              <w:jc w:val="center"/>
              <w:rPr>
                <w:rFonts w:ascii="Calibri" w:hAnsi="Calibri" w:cs="Calibri"/>
                <w:color w:val="000000"/>
                <w:szCs w:val="22"/>
              </w:rPr>
            </w:pPr>
            <w:r w:rsidRPr="005D004F">
              <w:rPr>
                <w:rFonts w:ascii="Calibri" w:hAnsi="Calibri" w:cs="Calibri"/>
                <w:color w:val="000000"/>
                <w:szCs w:val="22"/>
              </w:rPr>
              <w:t>25518</w:t>
            </w:r>
          </w:p>
        </w:tc>
        <w:tc>
          <w:tcPr>
            <w:tcW w:w="1314" w:type="pct"/>
            <w:vMerge w:val="restart"/>
            <w:tcBorders>
              <w:top w:val="single" w:sz="4" w:space="0" w:color="181717"/>
              <w:left w:val="single" w:sz="4" w:space="0" w:color="181717"/>
              <w:right w:val="single" w:sz="4" w:space="0" w:color="181717"/>
            </w:tcBorders>
            <w:vAlign w:val="center"/>
          </w:tcPr>
          <w:p w14:paraId="7538911B" w14:textId="2E9B3716" w:rsidR="002A4BA4" w:rsidRPr="00EB4D7F" w:rsidRDefault="00EB4D7F" w:rsidP="00EB4D7F">
            <w:pPr>
              <w:jc w:val="center"/>
              <w:rPr>
                <w:rFonts w:ascii="Calibri" w:hAnsi="Calibri" w:cs="Calibri"/>
                <w:b/>
                <w:bCs/>
                <w:color w:val="000000"/>
                <w:szCs w:val="22"/>
              </w:rPr>
            </w:pPr>
            <w:r w:rsidRPr="00EB4D7F">
              <w:rPr>
                <w:rFonts w:ascii="Calibri" w:hAnsi="Calibri" w:cs="Calibri"/>
                <w:b/>
                <w:bCs/>
                <w:color w:val="000000"/>
                <w:sz w:val="24"/>
                <w:szCs w:val="28"/>
              </w:rPr>
              <w:t>R$ 86.364,87</w:t>
            </w:r>
            <w:r w:rsidR="002A4BA4" w:rsidRPr="00D8169E">
              <w:rPr>
                <w:rFonts w:eastAsia="Arial" w:cs="Arial"/>
                <w:sz w:val="18"/>
              </w:rPr>
              <w:t xml:space="preserve"> </w:t>
            </w:r>
          </w:p>
        </w:tc>
      </w:tr>
      <w:tr w:rsidR="002A4BA4" w:rsidRPr="00D8169E" w14:paraId="4A3017A9" w14:textId="77777777" w:rsidTr="002068A4">
        <w:trPr>
          <w:trHeight w:val="1085"/>
        </w:trPr>
        <w:tc>
          <w:tcPr>
            <w:tcW w:w="466" w:type="pct"/>
            <w:vMerge/>
            <w:tcBorders>
              <w:top w:val="nil"/>
              <w:left w:val="single" w:sz="4" w:space="0" w:color="181717"/>
              <w:bottom w:val="nil"/>
              <w:right w:val="single" w:sz="4" w:space="0" w:color="181717"/>
            </w:tcBorders>
          </w:tcPr>
          <w:p w14:paraId="71F68B6C" w14:textId="77777777" w:rsidR="002A4BA4" w:rsidRPr="00D8169E" w:rsidRDefault="002A4BA4" w:rsidP="002068A4"/>
        </w:tc>
        <w:tc>
          <w:tcPr>
            <w:tcW w:w="396" w:type="pct"/>
            <w:tcBorders>
              <w:top w:val="single" w:sz="4" w:space="0" w:color="181717"/>
              <w:left w:val="single" w:sz="4" w:space="0" w:color="181717"/>
              <w:bottom w:val="single" w:sz="4" w:space="0" w:color="181717"/>
              <w:right w:val="single" w:sz="4" w:space="0" w:color="181717"/>
            </w:tcBorders>
            <w:vAlign w:val="center"/>
          </w:tcPr>
          <w:p w14:paraId="1A4FA5F9" w14:textId="77777777" w:rsidR="002A4BA4" w:rsidRPr="00D8169E" w:rsidRDefault="002A4BA4" w:rsidP="002068A4">
            <w:pPr>
              <w:ind w:right="3"/>
              <w:jc w:val="center"/>
            </w:pPr>
            <w:r w:rsidRPr="00D8169E">
              <w:rPr>
                <w:rFonts w:eastAsia="Arial" w:cs="Arial"/>
                <w:sz w:val="18"/>
              </w:rPr>
              <w:t xml:space="preserve">02 </w:t>
            </w:r>
          </w:p>
        </w:tc>
        <w:tc>
          <w:tcPr>
            <w:tcW w:w="2091" w:type="pct"/>
            <w:tcBorders>
              <w:top w:val="single" w:sz="4" w:space="0" w:color="181717"/>
              <w:left w:val="single" w:sz="4" w:space="0" w:color="181717"/>
              <w:bottom w:val="single" w:sz="4" w:space="0" w:color="181717"/>
              <w:right w:val="single" w:sz="4" w:space="0" w:color="181717"/>
            </w:tcBorders>
            <w:vAlign w:val="center"/>
          </w:tcPr>
          <w:p w14:paraId="7C9EFF1F" w14:textId="77777777" w:rsidR="002A4BA4" w:rsidRPr="00D8169E" w:rsidRDefault="002A4BA4" w:rsidP="002068A4">
            <w:pPr>
              <w:ind w:left="77" w:right="106"/>
              <w:jc w:val="center"/>
            </w:pPr>
            <w:r w:rsidRPr="00D8169E">
              <w:rPr>
                <w:rFonts w:eastAsia="Arial" w:cs="Arial"/>
                <w:b/>
                <w:sz w:val="18"/>
              </w:rPr>
              <w:t>Fornecimento</w:t>
            </w:r>
            <w:r w:rsidRPr="00D8169E">
              <w:rPr>
                <w:rFonts w:eastAsia="Arial" w:cs="Arial"/>
                <w:sz w:val="18"/>
              </w:rPr>
              <w:t xml:space="preserve"> </w:t>
            </w:r>
            <w:r w:rsidRPr="006B4D76">
              <w:rPr>
                <w:rFonts w:eastAsia="Arial" w:cs="Arial"/>
                <w:b/>
                <w:bCs/>
                <w:sz w:val="18"/>
              </w:rPr>
              <w:t>de</w:t>
            </w:r>
            <w:r w:rsidRPr="00D8169E">
              <w:rPr>
                <w:rFonts w:eastAsia="Arial" w:cs="Arial"/>
                <w:sz w:val="18"/>
              </w:rPr>
              <w:t xml:space="preserve"> </w:t>
            </w:r>
            <w:r w:rsidRPr="00D8169E">
              <w:rPr>
                <w:rFonts w:eastAsia="Arial" w:cs="Arial"/>
                <w:b/>
                <w:sz w:val="18"/>
              </w:rPr>
              <w:t>peças</w:t>
            </w:r>
            <w:r w:rsidRPr="00D8169E">
              <w:rPr>
                <w:rFonts w:eastAsia="Arial" w:cs="Arial"/>
                <w:sz w:val="18"/>
              </w:rPr>
              <w:t xml:space="preserve"> e acessórios automotivos originais e/ou genuínos, novos, de primeiro uso, necessários a manutenção da frota de veículos da SFA-RS</w:t>
            </w:r>
          </w:p>
        </w:tc>
        <w:tc>
          <w:tcPr>
            <w:tcW w:w="733" w:type="pct"/>
            <w:tcBorders>
              <w:top w:val="single" w:sz="4" w:space="0" w:color="auto"/>
              <w:left w:val="single" w:sz="4" w:space="0" w:color="181717"/>
              <w:bottom w:val="single" w:sz="4" w:space="0" w:color="auto"/>
              <w:right w:val="single" w:sz="4" w:space="0" w:color="181717"/>
            </w:tcBorders>
            <w:vAlign w:val="center"/>
          </w:tcPr>
          <w:p w14:paraId="7AAE34E8" w14:textId="77777777" w:rsidR="002A4BA4" w:rsidRPr="00D8169E" w:rsidRDefault="002A4BA4" w:rsidP="002068A4">
            <w:pPr>
              <w:ind w:right="33"/>
              <w:jc w:val="center"/>
            </w:pPr>
            <w:r>
              <w:t>18856</w:t>
            </w:r>
          </w:p>
        </w:tc>
        <w:tc>
          <w:tcPr>
            <w:tcW w:w="1314" w:type="pct"/>
            <w:vMerge/>
            <w:tcBorders>
              <w:left w:val="single" w:sz="4" w:space="0" w:color="181717"/>
              <w:right w:val="single" w:sz="4" w:space="0" w:color="181717"/>
            </w:tcBorders>
            <w:vAlign w:val="center"/>
          </w:tcPr>
          <w:p w14:paraId="083090CF" w14:textId="77777777" w:rsidR="002A4BA4" w:rsidRPr="00D8169E" w:rsidRDefault="002A4BA4" w:rsidP="002068A4">
            <w:pPr>
              <w:ind w:right="33"/>
              <w:jc w:val="center"/>
            </w:pPr>
          </w:p>
        </w:tc>
      </w:tr>
      <w:tr w:rsidR="002A4BA4" w:rsidRPr="00D8169E" w14:paraId="77A79007" w14:textId="77777777" w:rsidTr="002068A4">
        <w:trPr>
          <w:trHeight w:val="1082"/>
        </w:trPr>
        <w:tc>
          <w:tcPr>
            <w:tcW w:w="466" w:type="pct"/>
            <w:vMerge/>
            <w:tcBorders>
              <w:top w:val="nil"/>
              <w:left w:val="single" w:sz="4" w:space="0" w:color="181717"/>
              <w:bottom w:val="single" w:sz="4" w:space="0" w:color="181717"/>
              <w:right w:val="single" w:sz="4" w:space="0" w:color="181717"/>
            </w:tcBorders>
          </w:tcPr>
          <w:p w14:paraId="32088CA8" w14:textId="77777777" w:rsidR="002A4BA4" w:rsidRPr="00D8169E" w:rsidRDefault="002A4BA4" w:rsidP="002068A4"/>
        </w:tc>
        <w:tc>
          <w:tcPr>
            <w:tcW w:w="396" w:type="pct"/>
            <w:tcBorders>
              <w:top w:val="single" w:sz="4" w:space="0" w:color="181717"/>
              <w:left w:val="single" w:sz="4" w:space="0" w:color="181717"/>
              <w:bottom w:val="single" w:sz="4" w:space="0" w:color="181717"/>
              <w:right w:val="single" w:sz="4" w:space="0" w:color="181717"/>
            </w:tcBorders>
            <w:vAlign w:val="center"/>
          </w:tcPr>
          <w:p w14:paraId="0D08CFD8" w14:textId="77777777" w:rsidR="002A4BA4" w:rsidRPr="00D8169E" w:rsidRDefault="002A4BA4" w:rsidP="002068A4">
            <w:pPr>
              <w:ind w:right="3"/>
              <w:jc w:val="center"/>
            </w:pPr>
            <w:r w:rsidRPr="00D8169E">
              <w:rPr>
                <w:rFonts w:eastAsia="Arial" w:cs="Arial"/>
                <w:sz w:val="18"/>
              </w:rPr>
              <w:t xml:space="preserve">03 </w:t>
            </w:r>
          </w:p>
        </w:tc>
        <w:tc>
          <w:tcPr>
            <w:tcW w:w="2091" w:type="pct"/>
            <w:tcBorders>
              <w:top w:val="single" w:sz="4" w:space="0" w:color="181717"/>
              <w:left w:val="single" w:sz="4" w:space="0" w:color="181717"/>
              <w:bottom w:val="single" w:sz="4" w:space="0" w:color="181717"/>
              <w:right w:val="single" w:sz="4" w:space="0" w:color="181717"/>
            </w:tcBorders>
            <w:vAlign w:val="center"/>
          </w:tcPr>
          <w:p w14:paraId="261A3789" w14:textId="77777777" w:rsidR="002A4BA4" w:rsidRPr="00D8169E" w:rsidRDefault="002A4BA4" w:rsidP="002068A4">
            <w:pPr>
              <w:ind w:left="77" w:right="107"/>
              <w:jc w:val="center"/>
            </w:pPr>
            <w:r w:rsidRPr="00D8169E">
              <w:rPr>
                <w:rFonts w:eastAsia="Arial" w:cs="Arial"/>
                <w:b/>
                <w:sz w:val="18"/>
              </w:rPr>
              <w:t>Serviços de manutenção</w:t>
            </w:r>
            <w:r w:rsidRPr="00D8169E">
              <w:rPr>
                <w:rFonts w:eastAsia="Arial" w:cs="Arial"/>
                <w:sz w:val="18"/>
              </w:rPr>
              <w:t xml:space="preserve"> em geral </w:t>
            </w:r>
            <w:r w:rsidRPr="006B4D76">
              <w:rPr>
                <w:rFonts w:eastAsia="Arial" w:cs="Arial"/>
                <w:b/>
                <w:bCs/>
                <w:sz w:val="18"/>
              </w:rPr>
              <w:t>(MÃO DE OBRA)</w:t>
            </w:r>
            <w:r>
              <w:rPr>
                <w:rFonts w:eastAsia="Arial" w:cs="Arial"/>
                <w:b/>
                <w:bCs/>
                <w:sz w:val="18"/>
              </w:rPr>
              <w:t xml:space="preserve"> </w:t>
            </w:r>
            <w:r w:rsidRPr="00D8169E">
              <w:rPr>
                <w:rFonts w:eastAsia="Arial" w:cs="Arial"/>
                <w:sz w:val="18"/>
              </w:rPr>
              <w:t>incluindo socorro mecânico e por guincho/reboque dos veículos (terrestres) que compõem a frota da SFA-RS.</w:t>
            </w:r>
          </w:p>
        </w:tc>
        <w:tc>
          <w:tcPr>
            <w:tcW w:w="733" w:type="pct"/>
            <w:tcBorders>
              <w:top w:val="single" w:sz="4" w:space="0" w:color="auto"/>
              <w:left w:val="single" w:sz="4" w:space="0" w:color="181717"/>
              <w:bottom w:val="single" w:sz="4" w:space="0" w:color="181717"/>
              <w:right w:val="single" w:sz="4" w:space="0" w:color="181717"/>
            </w:tcBorders>
            <w:vAlign w:val="center"/>
          </w:tcPr>
          <w:p w14:paraId="56D140BC" w14:textId="77777777" w:rsidR="002A4BA4" w:rsidRPr="00D8169E" w:rsidRDefault="002A4BA4" w:rsidP="002068A4">
            <w:pPr>
              <w:ind w:right="33"/>
              <w:jc w:val="center"/>
            </w:pPr>
            <w:r>
              <w:t>3565</w:t>
            </w:r>
          </w:p>
        </w:tc>
        <w:tc>
          <w:tcPr>
            <w:tcW w:w="1314" w:type="pct"/>
            <w:vMerge/>
            <w:tcBorders>
              <w:left w:val="single" w:sz="4" w:space="0" w:color="181717"/>
              <w:bottom w:val="single" w:sz="4" w:space="0" w:color="181717"/>
              <w:right w:val="single" w:sz="4" w:space="0" w:color="181717"/>
            </w:tcBorders>
            <w:vAlign w:val="center"/>
          </w:tcPr>
          <w:p w14:paraId="34AD4E74" w14:textId="77777777" w:rsidR="002A4BA4" w:rsidRPr="00D8169E" w:rsidRDefault="002A4BA4" w:rsidP="002068A4">
            <w:pPr>
              <w:ind w:right="33"/>
              <w:jc w:val="center"/>
            </w:pPr>
          </w:p>
        </w:tc>
      </w:tr>
    </w:tbl>
    <w:bookmarkEnd w:id="8"/>
    <w:p w14:paraId="724D5F37" w14:textId="77777777" w:rsidR="002A4BA4" w:rsidRPr="00D8169E" w:rsidRDefault="002A4BA4" w:rsidP="002A4BA4">
      <w:pPr>
        <w:pStyle w:val="Nivel10"/>
        <w:numPr>
          <w:ilvl w:val="1"/>
          <w:numId w:val="1"/>
        </w:numPr>
        <w:rPr>
          <w:rFonts w:cs="Arial"/>
          <w:b w:val="0"/>
          <w:bCs/>
          <w:color w:val="auto"/>
        </w:rPr>
      </w:pPr>
      <w:r w:rsidRPr="00D8169E">
        <w:rPr>
          <w:rFonts w:cs="Arial"/>
          <w:b w:val="0"/>
          <w:bCs/>
          <w:color w:val="auto"/>
        </w:rPr>
        <w:t xml:space="preserve">O prazo de vigência do contrato é até </w:t>
      </w:r>
      <w:r w:rsidRPr="00392D33">
        <w:rPr>
          <w:rFonts w:cs="Arial"/>
          <w:i/>
          <w:iCs/>
          <w:color w:val="auto"/>
        </w:rPr>
        <w:t>31 de dezembro de 2021</w:t>
      </w:r>
      <w:r w:rsidRPr="00D8169E">
        <w:rPr>
          <w:rFonts w:cs="Arial"/>
          <w:b w:val="0"/>
          <w:bCs/>
          <w:color w:val="auto"/>
        </w:rPr>
        <w:t>, em virtude de nova licitação a ser realizada para o mesmo objeto.</w:t>
      </w:r>
    </w:p>
    <w:p w14:paraId="1D4AB8CB" w14:textId="77777777" w:rsidR="002A4BA4" w:rsidRPr="00D8169E" w:rsidRDefault="002A4BA4" w:rsidP="002A4BA4">
      <w:pPr>
        <w:numPr>
          <w:ilvl w:val="1"/>
          <w:numId w:val="1"/>
        </w:numPr>
        <w:spacing w:before="120" w:after="120" w:line="276" w:lineRule="auto"/>
        <w:ind w:left="716"/>
        <w:jc w:val="both"/>
        <w:rPr>
          <w:rFonts w:cs="Arial"/>
          <w:szCs w:val="20"/>
        </w:rPr>
      </w:pPr>
      <w:r w:rsidRPr="00D8169E">
        <w:rPr>
          <w:rFonts w:cs="Times New Roman"/>
          <w:szCs w:val="20"/>
        </w:rPr>
        <w:t>Os quantitativos e respectivos códigos dos itens são os discriminados na tabela acima.</w:t>
      </w:r>
    </w:p>
    <w:p w14:paraId="56A0084E" w14:textId="77777777" w:rsidR="002A4BA4" w:rsidRPr="00D8169E" w:rsidRDefault="002A4BA4" w:rsidP="002A4BA4">
      <w:pPr>
        <w:numPr>
          <w:ilvl w:val="1"/>
          <w:numId w:val="1"/>
        </w:numPr>
        <w:spacing w:before="120" w:after="120" w:line="276" w:lineRule="auto"/>
        <w:ind w:left="716"/>
        <w:jc w:val="both"/>
        <w:rPr>
          <w:rFonts w:cs="Arial"/>
          <w:szCs w:val="20"/>
        </w:rPr>
      </w:pPr>
      <w:r w:rsidRPr="00D8169E">
        <w:rPr>
          <w:rFonts w:cs="Arial"/>
          <w:szCs w:val="20"/>
        </w:rPr>
        <w:t xml:space="preserve">A presente contratação adotará como regime </w:t>
      </w:r>
      <w:r>
        <w:rPr>
          <w:rFonts w:cs="Arial"/>
          <w:szCs w:val="20"/>
        </w:rPr>
        <w:t>de</w:t>
      </w:r>
      <w:r w:rsidRPr="00D8169E">
        <w:rPr>
          <w:rFonts w:cs="Arial"/>
          <w:szCs w:val="20"/>
        </w:rPr>
        <w:t xml:space="preserve"> </w:t>
      </w:r>
      <w:r w:rsidRPr="00D8169E">
        <w:t xml:space="preserve">execução </w:t>
      </w:r>
      <w:r>
        <w:t>a</w:t>
      </w:r>
      <w:r w:rsidRPr="00D8169E">
        <w:t xml:space="preserve"> </w:t>
      </w:r>
      <w:r w:rsidRPr="0068034B">
        <w:rPr>
          <w:b/>
          <w:bCs/>
        </w:rPr>
        <w:t>EMPREITADA POR</w:t>
      </w:r>
      <w:r w:rsidRPr="00D8169E">
        <w:t xml:space="preserve"> </w:t>
      </w:r>
      <w:r w:rsidRPr="006B4D76">
        <w:rPr>
          <w:b/>
          <w:bCs/>
        </w:rPr>
        <w:t>PREÇO GLOBAL</w:t>
      </w:r>
      <w:r w:rsidRPr="00D8169E">
        <w:t>.</w:t>
      </w:r>
    </w:p>
    <w:p w14:paraId="546B79E4"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JUSTIFICATIVA E OBJETIVO DA CONTRATAÇÃO</w:t>
      </w:r>
    </w:p>
    <w:p w14:paraId="3A300CB3" w14:textId="77777777" w:rsidR="002A4BA4" w:rsidRPr="00D8169E" w:rsidRDefault="002A4BA4" w:rsidP="002A4BA4">
      <w:pPr>
        <w:numPr>
          <w:ilvl w:val="1"/>
          <w:numId w:val="1"/>
        </w:numPr>
        <w:autoSpaceDE w:val="0"/>
        <w:spacing w:before="120" w:after="120" w:line="276" w:lineRule="auto"/>
        <w:ind w:left="432"/>
        <w:jc w:val="both"/>
        <w:rPr>
          <w:rFonts w:cs="Arial"/>
          <w:szCs w:val="20"/>
        </w:rPr>
      </w:pPr>
      <w:r w:rsidRPr="00D8169E">
        <w:t>A presente contratação visa suprir uma lacuna entre o fim do contrato anterior, e o novo processo licitatório, a ser realizado. Considerando-se a importância e urgência na prestação dos serviços referidos neste instrumento, justifica-se esta forma de contratação.</w:t>
      </w:r>
    </w:p>
    <w:p w14:paraId="606405F1" w14:textId="77777777" w:rsidR="002A4BA4" w:rsidRPr="00D8169E" w:rsidRDefault="002A4BA4" w:rsidP="002A4BA4">
      <w:pPr>
        <w:autoSpaceDE w:val="0"/>
        <w:spacing w:before="120" w:after="120" w:line="276" w:lineRule="auto"/>
        <w:ind w:left="432"/>
        <w:jc w:val="both"/>
        <w:rPr>
          <w:rFonts w:cs="Arial"/>
          <w:szCs w:val="20"/>
        </w:rPr>
      </w:pPr>
    </w:p>
    <w:p w14:paraId="7844E35C" w14:textId="77777777" w:rsidR="002A4BA4" w:rsidRPr="0031077D" w:rsidRDefault="002A4BA4" w:rsidP="002A4BA4">
      <w:pPr>
        <w:pStyle w:val="Nivel10"/>
        <w:numPr>
          <w:ilvl w:val="0"/>
          <w:numId w:val="1"/>
        </w:numPr>
        <w:ind w:left="644"/>
        <w:rPr>
          <w:rFonts w:cs="Arial"/>
          <w:highlight w:val="lightGray"/>
        </w:rPr>
      </w:pPr>
      <w:r w:rsidRPr="0031077D">
        <w:rPr>
          <w:rFonts w:cs="Arial"/>
          <w:highlight w:val="lightGray"/>
        </w:rPr>
        <w:lastRenderedPageBreak/>
        <w:t>DESCRIÇÃO DA SOLUÇÃO:</w:t>
      </w:r>
    </w:p>
    <w:p w14:paraId="05D34772" w14:textId="77777777" w:rsidR="002A4BA4" w:rsidRPr="0031077D" w:rsidRDefault="002A4BA4" w:rsidP="002A4BA4">
      <w:pPr>
        <w:pStyle w:val="Nivel10"/>
        <w:numPr>
          <w:ilvl w:val="1"/>
          <w:numId w:val="1"/>
        </w:numPr>
        <w:rPr>
          <w:rFonts w:cstheme="majorBidi"/>
          <w:b w:val="0"/>
          <w:bCs/>
          <w:szCs w:val="32"/>
        </w:rPr>
      </w:pPr>
      <w:r w:rsidRPr="0031077D">
        <w:rPr>
          <w:rFonts w:cs="Arial"/>
          <w:b w:val="0"/>
          <w:bCs/>
        </w:rPr>
        <w:t>A descrição da solução como um todo encontra-se pormenorizada em Tópico específico dos Estudos Técnicos Preliminares, apêndice deste Termo de Referência.</w:t>
      </w:r>
    </w:p>
    <w:p w14:paraId="1568A02E"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DA CLASSIFICAÇÃO DOS SERVIÇOS E FORMA DE SELEÇÃO DO FORNECEDOR</w:t>
      </w:r>
    </w:p>
    <w:p w14:paraId="69D5CE4A" w14:textId="77777777" w:rsidR="002A4BA4" w:rsidRPr="00D8169E" w:rsidRDefault="002A4BA4" w:rsidP="002A4BA4">
      <w:pPr>
        <w:pStyle w:val="Nivel10"/>
        <w:ind w:firstLine="0"/>
        <w:rPr>
          <w:b w:val="0"/>
          <w:color w:val="auto"/>
        </w:rPr>
      </w:pPr>
      <w:r w:rsidRPr="00D8169E">
        <w:rPr>
          <w:b w:val="0"/>
          <w:color w:val="auto"/>
        </w:rPr>
        <w:t>3.1. O serviço a ser contratado enquadra-se na classificação de serviços comuns, no</w:t>
      </w:r>
      <w:r>
        <w:rPr>
          <w:b w:val="0"/>
          <w:color w:val="auto"/>
        </w:rPr>
        <w:t>s</w:t>
      </w:r>
      <w:r w:rsidRPr="00D8169E">
        <w:rPr>
          <w:b w:val="0"/>
          <w:color w:val="auto"/>
        </w:rPr>
        <w:t xml:space="preserve"> termo</w:t>
      </w:r>
      <w:r>
        <w:rPr>
          <w:b w:val="0"/>
          <w:color w:val="auto"/>
        </w:rPr>
        <w:t>s</w:t>
      </w:r>
      <w:r w:rsidRPr="00D8169E">
        <w:rPr>
          <w:b w:val="0"/>
          <w:color w:val="auto"/>
        </w:rPr>
        <w:t xml:space="preserve"> </w:t>
      </w:r>
      <w:r>
        <w:rPr>
          <w:b w:val="0"/>
          <w:color w:val="auto"/>
        </w:rPr>
        <w:t xml:space="preserve">do inciso XIII, Art. 6 </w:t>
      </w:r>
      <w:r w:rsidRPr="00D8169E">
        <w:rPr>
          <w:b w:val="0"/>
          <w:color w:val="auto"/>
        </w:rPr>
        <w:t xml:space="preserve">da Lei n° </w:t>
      </w:r>
      <w:r>
        <w:rPr>
          <w:b w:val="0"/>
          <w:color w:val="auto"/>
        </w:rPr>
        <w:t>14.133</w:t>
      </w:r>
      <w:r w:rsidRPr="00D8169E">
        <w:rPr>
          <w:b w:val="0"/>
          <w:color w:val="auto"/>
        </w:rPr>
        <w:t>, de</w:t>
      </w:r>
      <w:r>
        <w:rPr>
          <w:b w:val="0"/>
          <w:color w:val="auto"/>
        </w:rPr>
        <w:t xml:space="preserve"> 1º abril de</w:t>
      </w:r>
      <w:r w:rsidRPr="00D8169E">
        <w:rPr>
          <w:b w:val="0"/>
          <w:color w:val="auto"/>
        </w:rPr>
        <w:t xml:space="preserve"> 20</w:t>
      </w:r>
      <w:r>
        <w:rPr>
          <w:b w:val="0"/>
          <w:color w:val="auto"/>
        </w:rPr>
        <w:t xml:space="preserve">21 e no inciso I, do Art. 75 da </w:t>
      </w:r>
      <w:r w:rsidRPr="00D8169E">
        <w:rPr>
          <w:b w:val="0"/>
          <w:color w:val="auto"/>
        </w:rPr>
        <w:t xml:space="preserve">Lei n° </w:t>
      </w:r>
      <w:r>
        <w:rPr>
          <w:b w:val="0"/>
          <w:color w:val="auto"/>
        </w:rPr>
        <w:t>14.133</w:t>
      </w:r>
      <w:r w:rsidRPr="00D8169E">
        <w:rPr>
          <w:b w:val="0"/>
          <w:color w:val="auto"/>
        </w:rPr>
        <w:t>, de</w:t>
      </w:r>
      <w:r>
        <w:rPr>
          <w:b w:val="0"/>
          <w:color w:val="auto"/>
        </w:rPr>
        <w:t xml:space="preserve"> 1º abril de</w:t>
      </w:r>
      <w:r w:rsidRPr="00D8169E">
        <w:rPr>
          <w:b w:val="0"/>
          <w:color w:val="auto"/>
        </w:rPr>
        <w:t xml:space="preserve"> 20</w:t>
      </w:r>
      <w:r>
        <w:rPr>
          <w:b w:val="0"/>
          <w:color w:val="auto"/>
        </w:rPr>
        <w:t>21.</w:t>
      </w:r>
    </w:p>
    <w:p w14:paraId="4A57D4F5" w14:textId="77777777" w:rsidR="002A4BA4" w:rsidRPr="00D8169E" w:rsidRDefault="002A4BA4" w:rsidP="002A4BA4">
      <w:pPr>
        <w:pStyle w:val="Nivel10"/>
        <w:ind w:firstLine="0"/>
        <w:rPr>
          <w:b w:val="0"/>
          <w:color w:val="auto"/>
        </w:rPr>
      </w:pPr>
      <w:r w:rsidRPr="00D8169E">
        <w:rPr>
          <w:b w:val="0"/>
          <w:color w:val="auto"/>
        </w:rPr>
        <w:t xml:space="preserve">3.2. 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 cargos. </w:t>
      </w:r>
    </w:p>
    <w:p w14:paraId="2691A04F" w14:textId="77777777" w:rsidR="002A4BA4" w:rsidRPr="00D8169E" w:rsidRDefault="002A4BA4" w:rsidP="002A4BA4">
      <w:pPr>
        <w:pStyle w:val="Nivel10"/>
        <w:ind w:firstLine="0"/>
        <w:rPr>
          <w:b w:val="0"/>
          <w:color w:val="auto"/>
        </w:rPr>
      </w:pPr>
      <w:r w:rsidRPr="00D8169E">
        <w:rPr>
          <w:b w:val="0"/>
          <w:color w:val="auto"/>
        </w:rPr>
        <w:t xml:space="preserve">3.3. A prestação dos serviços não gera vínculo empregatício entre os empregados da </w:t>
      </w:r>
      <w:r w:rsidRPr="00F75919">
        <w:rPr>
          <w:color w:val="auto"/>
        </w:rPr>
        <w:t>Contratada</w:t>
      </w:r>
      <w:r w:rsidRPr="00D8169E">
        <w:rPr>
          <w:b w:val="0"/>
          <w:color w:val="auto"/>
        </w:rPr>
        <w:t xml:space="preserve"> e a Administração, vedando-se qualquer relação entre estes que caracterize pessoalidade e subordinação direta.</w:t>
      </w:r>
    </w:p>
    <w:p w14:paraId="3BBFC05B"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REQUISITOS DA CONTRATAÇÃO</w:t>
      </w:r>
    </w:p>
    <w:p w14:paraId="46432BBD" w14:textId="77777777" w:rsidR="002A4BA4" w:rsidRPr="00D8169E" w:rsidRDefault="002A4BA4" w:rsidP="002A4BA4">
      <w:pPr>
        <w:suppressAutoHyphens/>
        <w:spacing w:after="120"/>
        <w:ind w:left="716"/>
        <w:jc w:val="both"/>
        <w:rPr>
          <w:szCs w:val="20"/>
        </w:rPr>
      </w:pPr>
    </w:p>
    <w:p w14:paraId="19F1D2D8" w14:textId="77777777" w:rsidR="002A4BA4" w:rsidRPr="00D8169E" w:rsidRDefault="002A4BA4" w:rsidP="002A4BA4">
      <w:pPr>
        <w:numPr>
          <w:ilvl w:val="1"/>
          <w:numId w:val="1"/>
        </w:numPr>
        <w:suppressAutoHyphens/>
        <w:spacing w:after="120"/>
        <w:ind w:left="715"/>
        <w:jc w:val="both"/>
        <w:rPr>
          <w:szCs w:val="20"/>
        </w:rPr>
      </w:pPr>
      <w:r w:rsidRPr="00D8169E">
        <w:rPr>
          <w:szCs w:val="20"/>
        </w:rPr>
        <w:t>Declaração do licitante de que tem pleno conhecimento das condições necessárias para a prestação do serviço.</w:t>
      </w:r>
    </w:p>
    <w:p w14:paraId="435F5DA9" w14:textId="2C79C299" w:rsidR="002A4BA4" w:rsidRPr="00392D33" w:rsidRDefault="002A4BA4" w:rsidP="00676777">
      <w:pPr>
        <w:numPr>
          <w:ilvl w:val="1"/>
          <w:numId w:val="1"/>
        </w:numPr>
        <w:suppressAutoHyphens/>
        <w:spacing w:after="120"/>
        <w:ind w:left="432"/>
        <w:jc w:val="both"/>
        <w:rPr>
          <w:b/>
          <w:szCs w:val="20"/>
        </w:rPr>
      </w:pPr>
      <w:r w:rsidRPr="00392D33">
        <w:rPr>
          <w:szCs w:val="20"/>
        </w:rPr>
        <w:t xml:space="preserve">As obrigações da </w:t>
      </w:r>
      <w:r w:rsidRPr="00392D33">
        <w:rPr>
          <w:b/>
          <w:szCs w:val="20"/>
        </w:rPr>
        <w:t>Contratada</w:t>
      </w:r>
      <w:r w:rsidRPr="00392D33">
        <w:rPr>
          <w:szCs w:val="20"/>
        </w:rPr>
        <w:t xml:space="preserve"> e </w:t>
      </w:r>
      <w:r w:rsidRPr="00392D33">
        <w:rPr>
          <w:b/>
          <w:szCs w:val="20"/>
        </w:rPr>
        <w:t>Contratante</w:t>
      </w:r>
      <w:r w:rsidRPr="00392D33">
        <w:rPr>
          <w:szCs w:val="20"/>
        </w:rPr>
        <w:t xml:space="preserve"> estão previstas neste T</w:t>
      </w:r>
      <w:r w:rsidR="00392D33" w:rsidRPr="00392D33">
        <w:rPr>
          <w:szCs w:val="20"/>
        </w:rPr>
        <w:t xml:space="preserve">ermo de </w:t>
      </w:r>
      <w:r w:rsidRPr="00392D33">
        <w:rPr>
          <w:szCs w:val="20"/>
        </w:rPr>
        <w:t>R</w:t>
      </w:r>
      <w:r w:rsidR="00392D33">
        <w:rPr>
          <w:szCs w:val="20"/>
        </w:rPr>
        <w:t>eferência.</w:t>
      </w:r>
    </w:p>
    <w:p w14:paraId="3C98E90C"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MODELO DE EXECUÇÃO DO OBJETO</w:t>
      </w:r>
    </w:p>
    <w:p w14:paraId="5131443B" w14:textId="77777777" w:rsidR="002A4BA4" w:rsidRPr="00D8169E" w:rsidRDefault="002A4BA4" w:rsidP="002A4BA4">
      <w:pPr>
        <w:suppressAutoHyphens/>
        <w:spacing w:after="120"/>
        <w:ind w:left="716"/>
        <w:jc w:val="both"/>
        <w:rPr>
          <w:szCs w:val="20"/>
        </w:rPr>
      </w:pPr>
    </w:p>
    <w:p w14:paraId="6A136139" w14:textId="7BE71A8B" w:rsidR="002A4BA4" w:rsidRPr="00D8169E" w:rsidRDefault="002A4BA4" w:rsidP="002A4BA4">
      <w:pPr>
        <w:tabs>
          <w:tab w:val="center" w:pos="590"/>
          <w:tab w:val="center" w:pos="4135"/>
        </w:tabs>
        <w:spacing w:after="128" w:line="271" w:lineRule="auto"/>
      </w:pPr>
      <w:r w:rsidRPr="00D8169E">
        <w:rPr>
          <w:szCs w:val="20"/>
        </w:rPr>
        <w:t xml:space="preserve">        5.1. </w:t>
      </w:r>
      <w:r w:rsidR="002A0244">
        <w:rPr>
          <w:szCs w:val="20"/>
        </w:rPr>
        <w:t>s</w:t>
      </w:r>
      <w:r w:rsidRPr="00D8169E">
        <w:rPr>
          <w:rFonts w:eastAsia="Arial" w:cs="Arial"/>
        </w:rPr>
        <w:t xml:space="preserve">erão executados conforme discriminado abaixo: </w:t>
      </w:r>
    </w:p>
    <w:p w14:paraId="0485C717" w14:textId="77777777" w:rsidR="002A4BA4" w:rsidRPr="00D8169E" w:rsidRDefault="002A4BA4" w:rsidP="002A4BA4">
      <w:pPr>
        <w:spacing w:after="128" w:line="271" w:lineRule="auto"/>
        <w:ind w:left="422" w:right="31" w:hanging="10"/>
        <w:jc w:val="both"/>
      </w:pPr>
      <w:r w:rsidRPr="00D8169E">
        <w:rPr>
          <w:rFonts w:eastAsia="Arial" w:cs="Arial"/>
        </w:rPr>
        <w:t xml:space="preserve">5.2. A </w:t>
      </w:r>
      <w:r w:rsidRPr="00F75919">
        <w:rPr>
          <w:rFonts w:eastAsia="Arial" w:cs="Arial"/>
          <w:b/>
        </w:rPr>
        <w:t>Contratada</w:t>
      </w:r>
      <w:r w:rsidRPr="00D8169E">
        <w:rPr>
          <w:rFonts w:eastAsia="Arial" w:cs="Arial"/>
        </w:rPr>
        <w:t xml:space="preserve"> deverá dispor de ampla rede de estabelecimentos conveniados (borracharias, lava jatos, concessionárias, oficinas automotivas, autopeças e serviços de guincho) em todo o Território Nacional, devendo promover o credenciamento de outros, a pedido da </w:t>
      </w:r>
      <w:r w:rsidRPr="005E4665">
        <w:rPr>
          <w:rFonts w:eastAsia="Arial" w:cs="Arial"/>
          <w:b/>
        </w:rPr>
        <w:t>Contratante</w:t>
      </w:r>
      <w:r w:rsidRPr="00D8169E">
        <w:rPr>
          <w:rFonts w:eastAsia="Arial" w:cs="Arial"/>
        </w:rPr>
        <w:t xml:space="preserve">, em função das necessidades que se fizerem presentes, sempre conexas aos interesses públicos, para fins de prestação de serviços gerais de: mecânica, elétrica, funilaria, suspensão, pintura, lubrificantes, filtros, vidraçaria, capotaria, tapeçaria, borracharia, retífica, alinhamento, balanceamento, serviços de chaveiro e fornecimento de peças e acessórios em geral, considerando: </w:t>
      </w:r>
    </w:p>
    <w:p w14:paraId="1B3368BE" w14:textId="77777777" w:rsidR="002A4BA4" w:rsidRPr="00D8169E" w:rsidRDefault="002A4BA4" w:rsidP="002A4BA4">
      <w:pPr>
        <w:spacing w:after="128" w:line="271" w:lineRule="auto"/>
        <w:ind w:left="422" w:right="31" w:hanging="10"/>
        <w:jc w:val="both"/>
      </w:pPr>
      <w:r w:rsidRPr="00D8169E">
        <w:rPr>
          <w:rFonts w:eastAsia="Arial" w:cs="Arial"/>
        </w:rPr>
        <w:t xml:space="preserve">5.3. Manutenção Preventiva - compreende todos os serviços executáveis em oficinas mecânicas reparadoras ou concessionárias de automóveis, obedecendo-se às recomendações do fabricante do veículo e/ou as recomendações da </w:t>
      </w:r>
      <w:r w:rsidRPr="005E4665">
        <w:rPr>
          <w:rFonts w:eastAsia="Arial" w:cs="Arial"/>
          <w:b/>
        </w:rPr>
        <w:t>CONTRATANTE</w:t>
      </w:r>
      <w:r w:rsidRPr="00D8169E">
        <w:rPr>
          <w:rFonts w:eastAsia="Arial" w:cs="Arial"/>
        </w:rPr>
        <w:t xml:space="preserve">. </w:t>
      </w:r>
    </w:p>
    <w:p w14:paraId="1E45FB05" w14:textId="77777777" w:rsidR="002A4BA4" w:rsidRPr="00D8169E" w:rsidRDefault="002A4BA4" w:rsidP="002A4BA4">
      <w:pPr>
        <w:tabs>
          <w:tab w:val="center" w:pos="590"/>
          <w:tab w:val="center" w:pos="3279"/>
        </w:tabs>
        <w:spacing w:after="128" w:line="271" w:lineRule="auto"/>
      </w:pPr>
      <w:r w:rsidRPr="00D8169E">
        <w:tab/>
      </w:r>
      <w:r w:rsidRPr="00D8169E">
        <w:rPr>
          <w:rFonts w:eastAsia="Arial" w:cs="Arial"/>
        </w:rPr>
        <w:t xml:space="preserve">5.4. </w:t>
      </w:r>
      <w:r w:rsidRPr="00D8169E">
        <w:rPr>
          <w:rFonts w:eastAsia="Arial" w:cs="Arial"/>
        </w:rPr>
        <w:tab/>
        <w:t xml:space="preserve">São exemplos de manutenção preventiva: </w:t>
      </w:r>
    </w:p>
    <w:p w14:paraId="7DBBB8EB" w14:textId="77777777" w:rsidR="002A4BA4" w:rsidRPr="00D8169E" w:rsidRDefault="002A4BA4" w:rsidP="002A4BA4">
      <w:pPr>
        <w:spacing w:after="128" w:line="271" w:lineRule="auto"/>
        <w:ind w:left="929" w:right="31" w:hanging="10"/>
        <w:jc w:val="both"/>
      </w:pPr>
      <w:r w:rsidRPr="00D8169E">
        <w:rPr>
          <w:rFonts w:eastAsia="Arial" w:cs="Arial"/>
        </w:rPr>
        <w:t xml:space="preserve">5.4.1. Troca de pneus, alinhamento e balanceamento de rodas e cambagem; </w:t>
      </w:r>
    </w:p>
    <w:p w14:paraId="25B201DD" w14:textId="77777777" w:rsidR="002A4BA4" w:rsidRPr="00D8169E" w:rsidRDefault="002A4BA4" w:rsidP="002A4BA4">
      <w:pPr>
        <w:spacing w:after="128" w:line="271" w:lineRule="auto"/>
        <w:ind w:left="1639" w:right="31" w:hanging="720"/>
        <w:jc w:val="both"/>
      </w:pPr>
      <w:r w:rsidRPr="00D8169E">
        <w:rPr>
          <w:rFonts w:eastAsia="Arial" w:cs="Arial"/>
        </w:rPr>
        <w:lastRenderedPageBreak/>
        <w:t xml:space="preserve">5.4.2. Troca de óleo de motor, câmbio e diferencial, óleo de freio, líquido de arrefecimento; </w:t>
      </w:r>
    </w:p>
    <w:p w14:paraId="38FE43BE" w14:textId="77777777" w:rsidR="002A4BA4" w:rsidRPr="00D8169E" w:rsidRDefault="002A4BA4" w:rsidP="002A4BA4">
      <w:pPr>
        <w:spacing w:after="128" w:line="271" w:lineRule="auto"/>
        <w:ind w:left="929" w:right="31" w:hanging="10"/>
        <w:jc w:val="both"/>
      </w:pPr>
      <w:r w:rsidRPr="00D8169E">
        <w:rPr>
          <w:rFonts w:eastAsia="Arial" w:cs="Arial"/>
        </w:rPr>
        <w:t xml:space="preserve">5.4.3. Lubrificação e elementos filtrantes de veículos; </w:t>
      </w:r>
    </w:p>
    <w:p w14:paraId="0D799C4E" w14:textId="50F31D84" w:rsidR="002A4BA4" w:rsidRPr="00D8169E" w:rsidRDefault="002A4BA4" w:rsidP="002A4BA4">
      <w:pPr>
        <w:spacing w:after="128" w:line="271" w:lineRule="auto"/>
        <w:ind w:left="1639" w:right="31" w:hanging="720"/>
        <w:jc w:val="both"/>
      </w:pPr>
      <w:r w:rsidRPr="00D8169E">
        <w:rPr>
          <w:rFonts w:eastAsia="Arial" w:cs="Arial"/>
        </w:rPr>
        <w:t xml:space="preserve">5.4.4. Reposição de palhetas de limpador, baterias, equipamentos de segurança (triângulo sinalizador, chave de roda, cinto de segurança) e combate a incêndios, correias de alternador/gerador, etc; </w:t>
      </w:r>
    </w:p>
    <w:p w14:paraId="0D6E0C5E" w14:textId="77777777" w:rsidR="002A4BA4" w:rsidRPr="00D8169E" w:rsidRDefault="002A4BA4" w:rsidP="002A4BA4">
      <w:pPr>
        <w:spacing w:after="128" w:line="271" w:lineRule="auto"/>
        <w:ind w:left="929" w:right="31" w:hanging="10"/>
        <w:jc w:val="both"/>
      </w:pPr>
      <w:r w:rsidRPr="00D8169E">
        <w:rPr>
          <w:rFonts w:eastAsia="Arial" w:cs="Arial"/>
        </w:rPr>
        <w:t xml:space="preserve">5.4.5. Substituição de itens do motor; </w:t>
      </w:r>
    </w:p>
    <w:p w14:paraId="51DD362F" w14:textId="77777777" w:rsidR="002A4BA4" w:rsidRPr="00D8169E" w:rsidRDefault="002A4BA4" w:rsidP="002A4BA4">
      <w:pPr>
        <w:spacing w:after="128" w:line="271" w:lineRule="auto"/>
        <w:ind w:left="929" w:right="31" w:hanging="10"/>
        <w:jc w:val="both"/>
      </w:pPr>
      <w:r w:rsidRPr="00D8169E">
        <w:rPr>
          <w:rFonts w:eastAsia="Arial" w:cs="Arial"/>
        </w:rPr>
        <w:t xml:space="preserve">5.4.6. Limpeza de motor e bicos injetores; </w:t>
      </w:r>
    </w:p>
    <w:p w14:paraId="2E748038" w14:textId="77777777" w:rsidR="002A4BA4" w:rsidRPr="00D8169E" w:rsidRDefault="002A4BA4" w:rsidP="002A4BA4">
      <w:pPr>
        <w:spacing w:after="128" w:line="271" w:lineRule="auto"/>
        <w:ind w:left="929" w:right="31" w:hanging="10"/>
        <w:jc w:val="both"/>
      </w:pPr>
      <w:r w:rsidRPr="00D8169E">
        <w:rPr>
          <w:rFonts w:eastAsia="Arial" w:cs="Arial"/>
        </w:rPr>
        <w:t xml:space="preserve">5.4.7. Regulagens de bombas e bicos injetores; </w:t>
      </w:r>
    </w:p>
    <w:p w14:paraId="4667A156" w14:textId="77777777" w:rsidR="002A4BA4" w:rsidRPr="00D8169E" w:rsidRDefault="002A4BA4" w:rsidP="002A4BA4">
      <w:pPr>
        <w:spacing w:after="128" w:line="271" w:lineRule="auto"/>
        <w:ind w:left="929" w:right="31" w:hanging="10"/>
        <w:jc w:val="both"/>
      </w:pPr>
      <w:r w:rsidRPr="00D8169E">
        <w:rPr>
          <w:rFonts w:eastAsia="Arial" w:cs="Arial"/>
        </w:rPr>
        <w:t xml:space="preserve">5.4.8. Limpeza, higienização e lavagem de veículos; </w:t>
      </w:r>
    </w:p>
    <w:p w14:paraId="10A5348A" w14:textId="77777777" w:rsidR="002A4BA4" w:rsidRPr="00D8169E" w:rsidRDefault="002A4BA4" w:rsidP="002A4BA4">
      <w:pPr>
        <w:spacing w:after="128" w:line="271" w:lineRule="auto"/>
        <w:ind w:left="929" w:right="31" w:hanging="10"/>
        <w:jc w:val="both"/>
      </w:pPr>
      <w:r w:rsidRPr="00D8169E">
        <w:rPr>
          <w:rFonts w:eastAsia="Arial" w:cs="Arial"/>
        </w:rPr>
        <w:t xml:space="preserve">5.4.9. Revisão de fábrica; </w:t>
      </w:r>
    </w:p>
    <w:p w14:paraId="2CDD52DF" w14:textId="77777777" w:rsidR="002A4BA4" w:rsidRPr="00D8169E" w:rsidRDefault="002A4BA4" w:rsidP="002A4BA4">
      <w:pPr>
        <w:spacing w:after="128" w:line="271" w:lineRule="auto"/>
        <w:ind w:left="1639" w:right="31" w:hanging="720"/>
        <w:jc w:val="both"/>
      </w:pPr>
      <w:r w:rsidRPr="00D8169E">
        <w:rPr>
          <w:rFonts w:eastAsia="Arial" w:cs="Arial"/>
        </w:rPr>
        <w:t xml:space="preserve">5.4.10. Outros serviços constantes no manual dos veículos e/ou equipamentos ou por orientação da </w:t>
      </w:r>
      <w:r w:rsidRPr="005E4665">
        <w:rPr>
          <w:rFonts w:eastAsia="Arial" w:cs="Arial"/>
          <w:b/>
        </w:rPr>
        <w:t>CONTRATANTE</w:t>
      </w:r>
      <w:r w:rsidRPr="00D8169E">
        <w:rPr>
          <w:rFonts w:eastAsia="Arial" w:cs="Arial"/>
        </w:rPr>
        <w:t xml:space="preserve">; </w:t>
      </w:r>
    </w:p>
    <w:p w14:paraId="41C10C74" w14:textId="77777777" w:rsidR="002A4BA4" w:rsidRPr="00D8169E" w:rsidRDefault="002A4BA4" w:rsidP="002A4BA4">
      <w:pPr>
        <w:spacing w:after="128" w:line="271" w:lineRule="auto"/>
        <w:ind w:left="422" w:right="31" w:hanging="10"/>
        <w:jc w:val="both"/>
      </w:pPr>
      <w:r w:rsidRPr="00D8169E">
        <w:rPr>
          <w:rFonts w:eastAsia="Arial" w:cs="Arial"/>
        </w:rPr>
        <w:t xml:space="preserve">5.5. Manutenção Corretiva ou Pesada - compreende todos os serviços executáveis em oficinas mecânicas reparadoras ou concessionárias de automóveis, que venham a ocorrer fora dos períodos estabelecidos para execução das manutenções preventivas, para correções de defeitos aleatórios resultantes de desgaste e/ou deficiências de operação, manutenção e fabricação, garantindo a operacionalidade do veículo, além de preservar a segurança de pessoas e materiais. </w:t>
      </w:r>
    </w:p>
    <w:p w14:paraId="26079702" w14:textId="77777777" w:rsidR="002A4BA4" w:rsidRPr="00D8169E" w:rsidRDefault="002A4BA4" w:rsidP="002A4BA4">
      <w:pPr>
        <w:tabs>
          <w:tab w:val="center" w:pos="590"/>
          <w:tab w:val="center" w:pos="3201"/>
        </w:tabs>
        <w:spacing w:after="128" w:line="271" w:lineRule="auto"/>
      </w:pPr>
      <w:r w:rsidRPr="00D8169E">
        <w:tab/>
      </w:r>
      <w:r w:rsidRPr="00D8169E">
        <w:rPr>
          <w:rFonts w:eastAsia="Arial" w:cs="Arial"/>
        </w:rPr>
        <w:t xml:space="preserve">5.6. </w:t>
      </w:r>
      <w:r w:rsidRPr="00D8169E">
        <w:rPr>
          <w:rFonts w:eastAsia="Arial" w:cs="Arial"/>
        </w:rPr>
        <w:tab/>
        <w:t xml:space="preserve">São exemplos de manutenção corretiva: </w:t>
      </w:r>
    </w:p>
    <w:p w14:paraId="0C38EB8A" w14:textId="77777777" w:rsidR="002A4BA4" w:rsidRPr="00D8169E" w:rsidRDefault="002A4BA4" w:rsidP="002A4BA4">
      <w:pPr>
        <w:spacing w:after="128" w:line="271" w:lineRule="auto"/>
        <w:ind w:left="929" w:right="31" w:hanging="10"/>
        <w:jc w:val="both"/>
      </w:pPr>
      <w:r w:rsidRPr="00D8169E">
        <w:rPr>
          <w:rFonts w:eastAsia="Arial" w:cs="Arial"/>
        </w:rPr>
        <w:t xml:space="preserve">5.6.1. Serviços de retífica de motor;  </w:t>
      </w:r>
    </w:p>
    <w:p w14:paraId="7EB0CF5E" w14:textId="77777777" w:rsidR="002A4BA4" w:rsidRPr="00D8169E" w:rsidRDefault="002A4BA4" w:rsidP="002A4BA4">
      <w:pPr>
        <w:spacing w:after="128" w:line="271" w:lineRule="auto"/>
        <w:ind w:left="929" w:right="31" w:hanging="10"/>
        <w:jc w:val="both"/>
      </w:pPr>
      <w:r w:rsidRPr="00D8169E">
        <w:rPr>
          <w:rFonts w:eastAsia="Arial" w:cs="Arial"/>
        </w:rPr>
        <w:t xml:space="preserve">5.6.2. Montagem e desmontagem de jogo de embreagens;  </w:t>
      </w:r>
    </w:p>
    <w:p w14:paraId="601038DD" w14:textId="77777777" w:rsidR="002A4BA4" w:rsidRPr="00D8169E" w:rsidRDefault="002A4BA4" w:rsidP="002A4BA4">
      <w:pPr>
        <w:spacing w:after="128" w:line="271" w:lineRule="auto"/>
        <w:ind w:left="929" w:right="31" w:hanging="10"/>
        <w:jc w:val="both"/>
      </w:pPr>
      <w:r w:rsidRPr="00D8169E">
        <w:rPr>
          <w:rFonts w:eastAsia="Arial" w:cs="Arial"/>
        </w:rPr>
        <w:t xml:space="preserve">5.6.3. Serviços de instalação elétrica;  </w:t>
      </w:r>
    </w:p>
    <w:p w14:paraId="69626FE4" w14:textId="77777777" w:rsidR="002A4BA4" w:rsidRPr="00D8169E" w:rsidRDefault="002A4BA4" w:rsidP="002A4BA4">
      <w:pPr>
        <w:spacing w:after="128" w:line="271" w:lineRule="auto"/>
        <w:ind w:left="929" w:right="31" w:hanging="10"/>
        <w:jc w:val="both"/>
      </w:pPr>
      <w:r w:rsidRPr="00D8169E">
        <w:rPr>
          <w:rFonts w:eastAsia="Arial" w:cs="Arial"/>
        </w:rPr>
        <w:t xml:space="preserve">5.6.4. Serviços no sistema de injeção eletrônica;  </w:t>
      </w:r>
    </w:p>
    <w:p w14:paraId="006B7678" w14:textId="77777777" w:rsidR="002A4BA4" w:rsidRPr="00D8169E" w:rsidRDefault="002A4BA4" w:rsidP="002A4BA4">
      <w:pPr>
        <w:spacing w:after="128" w:line="271" w:lineRule="auto"/>
        <w:ind w:left="929" w:right="31" w:hanging="10"/>
        <w:jc w:val="both"/>
      </w:pPr>
      <w:r w:rsidRPr="00D8169E">
        <w:rPr>
          <w:rFonts w:eastAsia="Arial" w:cs="Arial"/>
        </w:rPr>
        <w:t xml:space="preserve">5.6.5. Capotaria;  </w:t>
      </w:r>
    </w:p>
    <w:p w14:paraId="35AC77A4" w14:textId="77777777" w:rsidR="002A4BA4" w:rsidRPr="00D8169E" w:rsidRDefault="002A4BA4" w:rsidP="002A4BA4">
      <w:pPr>
        <w:spacing w:after="128" w:line="271" w:lineRule="auto"/>
        <w:ind w:left="929" w:right="31" w:hanging="10"/>
        <w:jc w:val="both"/>
      </w:pPr>
      <w:r w:rsidRPr="00D8169E">
        <w:rPr>
          <w:rFonts w:eastAsia="Arial" w:cs="Arial"/>
        </w:rPr>
        <w:t xml:space="preserve">5.6.6. Tapeçaria;  </w:t>
      </w:r>
    </w:p>
    <w:p w14:paraId="3476A233" w14:textId="77777777" w:rsidR="002A4BA4" w:rsidRPr="00D8169E" w:rsidRDefault="002A4BA4" w:rsidP="002A4BA4">
      <w:pPr>
        <w:spacing w:after="128" w:line="271" w:lineRule="auto"/>
        <w:ind w:left="929" w:right="31" w:hanging="10"/>
        <w:jc w:val="both"/>
      </w:pPr>
      <w:r w:rsidRPr="00D8169E">
        <w:rPr>
          <w:rFonts w:eastAsia="Arial" w:cs="Arial"/>
        </w:rPr>
        <w:t xml:space="preserve">5.6.7. Borracharia;  </w:t>
      </w:r>
    </w:p>
    <w:p w14:paraId="463958BE" w14:textId="77777777" w:rsidR="002A4BA4" w:rsidRPr="00D8169E" w:rsidRDefault="002A4BA4" w:rsidP="002A4BA4">
      <w:pPr>
        <w:spacing w:after="128" w:line="271" w:lineRule="auto"/>
        <w:ind w:left="929" w:right="31" w:hanging="10"/>
        <w:jc w:val="both"/>
      </w:pPr>
      <w:r w:rsidRPr="00D8169E">
        <w:rPr>
          <w:rFonts w:eastAsia="Arial" w:cs="Arial"/>
        </w:rPr>
        <w:t xml:space="preserve">5.6.8. Chaveiro;  </w:t>
      </w:r>
    </w:p>
    <w:p w14:paraId="210E3F2D" w14:textId="77777777" w:rsidR="002A4BA4" w:rsidRPr="00D8169E" w:rsidRDefault="002A4BA4" w:rsidP="002A4BA4">
      <w:pPr>
        <w:spacing w:after="128" w:line="271" w:lineRule="auto"/>
        <w:ind w:left="929" w:right="31" w:hanging="10"/>
        <w:jc w:val="both"/>
      </w:pPr>
      <w:r w:rsidRPr="00D8169E">
        <w:rPr>
          <w:rFonts w:eastAsia="Arial" w:cs="Arial"/>
        </w:rPr>
        <w:t xml:space="preserve">5.6.9. Funilaria e pintura;  </w:t>
      </w:r>
    </w:p>
    <w:p w14:paraId="3A9A6622" w14:textId="77777777" w:rsidR="002A4BA4" w:rsidRPr="00D8169E" w:rsidRDefault="002A4BA4" w:rsidP="002A4BA4">
      <w:pPr>
        <w:spacing w:after="128" w:line="271" w:lineRule="auto"/>
        <w:ind w:left="929" w:right="31" w:hanging="10"/>
        <w:jc w:val="both"/>
      </w:pPr>
      <w:r w:rsidRPr="00D8169E">
        <w:rPr>
          <w:rFonts w:eastAsia="Arial" w:cs="Arial"/>
        </w:rPr>
        <w:t xml:space="preserve">5.6.10. Serviços no sistema de arrefecimento;  </w:t>
      </w:r>
    </w:p>
    <w:p w14:paraId="504CF673" w14:textId="77777777" w:rsidR="002A4BA4" w:rsidRPr="00D8169E" w:rsidRDefault="002A4BA4" w:rsidP="002A4BA4">
      <w:pPr>
        <w:spacing w:after="128" w:line="271" w:lineRule="auto"/>
        <w:ind w:left="929" w:right="31" w:hanging="10"/>
        <w:jc w:val="both"/>
      </w:pPr>
      <w:r w:rsidRPr="00D8169E">
        <w:rPr>
          <w:rFonts w:eastAsia="Arial" w:cs="Arial"/>
        </w:rPr>
        <w:t xml:space="preserve">5.6.11. Serviços no sistema de ar-condicionado;  </w:t>
      </w:r>
    </w:p>
    <w:p w14:paraId="33977A49" w14:textId="77777777" w:rsidR="002A4BA4" w:rsidRPr="00D8169E" w:rsidRDefault="002A4BA4" w:rsidP="002A4BA4">
      <w:pPr>
        <w:spacing w:after="128" w:line="271" w:lineRule="auto"/>
        <w:ind w:left="1639" w:right="31" w:hanging="720"/>
        <w:jc w:val="both"/>
      </w:pPr>
      <w:r w:rsidRPr="00D8169E">
        <w:rPr>
          <w:rFonts w:eastAsia="Arial" w:cs="Arial"/>
        </w:rPr>
        <w:t xml:space="preserve">5.6.12. Revisão geral e serviços integrantes para atendimento das normas obrigatórias de inspeção ambiental veicular; </w:t>
      </w:r>
    </w:p>
    <w:p w14:paraId="553B1A8F" w14:textId="77777777" w:rsidR="002A4BA4" w:rsidRPr="00D8169E" w:rsidRDefault="002A4BA4" w:rsidP="002A4BA4">
      <w:pPr>
        <w:spacing w:after="128" w:line="271" w:lineRule="auto"/>
        <w:ind w:left="422" w:right="31" w:hanging="10"/>
        <w:jc w:val="both"/>
      </w:pPr>
      <w:r w:rsidRPr="00D8169E">
        <w:rPr>
          <w:rFonts w:eastAsia="Arial" w:cs="Arial"/>
        </w:rPr>
        <w:t xml:space="preserve">5.7. Reboque de Veículos (Assistência 24 horas) em caso de acidente ou pane, em território nacional. </w:t>
      </w:r>
    </w:p>
    <w:p w14:paraId="5776CA32" w14:textId="77777777" w:rsidR="002A4BA4" w:rsidRPr="00D8169E" w:rsidRDefault="002A4BA4" w:rsidP="002A4BA4">
      <w:pPr>
        <w:spacing w:after="128" w:line="271" w:lineRule="auto"/>
        <w:ind w:left="422" w:right="31" w:hanging="10"/>
        <w:jc w:val="both"/>
      </w:pPr>
      <w:r w:rsidRPr="00D8169E">
        <w:rPr>
          <w:rFonts w:eastAsia="Arial" w:cs="Arial"/>
        </w:rPr>
        <w:t xml:space="preserve">5.8. A rede credenciada deverá ser suficiente para o pleno atendimento da demanda de serviços de manutenção em todo território nacional, contendo obrigatoriamente, após a assinatura do contrato, o mínimo de três estabelecimentos credenciados de autopeças, </w:t>
      </w:r>
      <w:r w:rsidRPr="00D8169E">
        <w:rPr>
          <w:rFonts w:eastAsia="Arial" w:cs="Arial"/>
        </w:rPr>
        <w:lastRenderedPageBreak/>
        <w:t xml:space="preserve">oficinas mecânicas, concessionárias e serviços de guincho de veículos na cidade de Porto Alegre-RS. </w:t>
      </w:r>
    </w:p>
    <w:p w14:paraId="0337CFBC" w14:textId="77777777" w:rsidR="002A4BA4" w:rsidRPr="00D8169E" w:rsidRDefault="002A4BA4" w:rsidP="002A4BA4">
      <w:pPr>
        <w:spacing w:after="128" w:line="271" w:lineRule="auto"/>
        <w:ind w:left="422" w:right="31" w:hanging="10"/>
        <w:jc w:val="both"/>
      </w:pPr>
      <w:r w:rsidRPr="00D8169E">
        <w:rPr>
          <w:rFonts w:eastAsia="Arial" w:cs="Arial"/>
        </w:rPr>
        <w:t xml:space="preserve">5.9. Conforme necessidade da </w:t>
      </w:r>
      <w:r w:rsidRPr="005E4665">
        <w:rPr>
          <w:rFonts w:eastAsia="Arial" w:cs="Arial"/>
          <w:b/>
        </w:rPr>
        <w:t>Contratante</w:t>
      </w:r>
      <w:r w:rsidRPr="00D8169E">
        <w:rPr>
          <w:rFonts w:eastAsia="Arial" w:cs="Arial"/>
        </w:rPr>
        <w:t xml:space="preserve">, e sem qualquer ônus a ela, a </w:t>
      </w:r>
      <w:r w:rsidRPr="00F75919">
        <w:rPr>
          <w:rFonts w:eastAsia="Arial" w:cs="Arial"/>
          <w:b/>
        </w:rPr>
        <w:t>Contratada</w:t>
      </w:r>
      <w:r w:rsidRPr="00D8169E">
        <w:rPr>
          <w:rFonts w:eastAsia="Arial" w:cs="Arial"/>
        </w:rPr>
        <w:t xml:space="preserve"> deverá efetuar o credenciamento de novos fornecedores e prestadores de serviço, tendo para isso, o prazo de 30 (trinta) dias a partir da data da solicitação. </w:t>
      </w:r>
    </w:p>
    <w:p w14:paraId="0F292489" w14:textId="77777777" w:rsidR="002A4BA4" w:rsidRPr="00D8169E" w:rsidRDefault="002A4BA4" w:rsidP="002A4BA4">
      <w:pPr>
        <w:spacing w:after="128" w:line="271" w:lineRule="auto"/>
        <w:ind w:left="422" w:right="31" w:hanging="10"/>
        <w:jc w:val="both"/>
      </w:pPr>
      <w:r w:rsidRPr="00D8169E">
        <w:rPr>
          <w:rFonts w:eastAsia="Arial" w:cs="Arial"/>
        </w:rPr>
        <w:t xml:space="preserve">5.10. Treinamento de todos os gestores e usuários envolvidos na utilização da solução proposta, a serem realizados nas instalações da SFA-RS no prazo máximo de 10 (dez) dias contados a partir da data da entrega dos dados cadastrais dos usuários. </w:t>
      </w:r>
    </w:p>
    <w:p w14:paraId="386B48F4" w14:textId="77777777" w:rsidR="002A4BA4" w:rsidRPr="00D8169E" w:rsidRDefault="002A4BA4" w:rsidP="002A4BA4">
      <w:pPr>
        <w:spacing w:after="128" w:line="271" w:lineRule="auto"/>
        <w:ind w:left="422" w:right="31" w:hanging="10"/>
        <w:jc w:val="both"/>
      </w:pPr>
      <w:r w:rsidRPr="00D8169E">
        <w:rPr>
          <w:rFonts w:eastAsia="Arial" w:cs="Arial"/>
        </w:rPr>
        <w:t xml:space="preserve">5.11. A </w:t>
      </w:r>
      <w:r w:rsidRPr="00F75919">
        <w:rPr>
          <w:rFonts w:eastAsia="Arial" w:cs="Arial"/>
          <w:b/>
        </w:rPr>
        <w:t>Contratada</w:t>
      </w:r>
      <w:r w:rsidRPr="00D8169E">
        <w:rPr>
          <w:rFonts w:eastAsia="Arial" w:cs="Arial"/>
        </w:rPr>
        <w:t xml:space="preserve"> deverá tornar disponível à </w:t>
      </w:r>
      <w:r w:rsidRPr="005E4665">
        <w:rPr>
          <w:rFonts w:eastAsia="Arial" w:cs="Arial"/>
          <w:b/>
        </w:rPr>
        <w:t>Contratante</w:t>
      </w:r>
      <w:r w:rsidRPr="00D8169E">
        <w:rPr>
          <w:rFonts w:eastAsia="Arial" w:cs="Arial"/>
        </w:rPr>
        <w:t xml:space="preserve">, sendo considerado como base operacional o Setor de Transportes, sistema em ambiente web, de gerenciamento de serviços, cuja tecnologia possibilite/forneça um perfil mínimo de funcionalidade, conforme o descrito nos itens a seguir: </w:t>
      </w:r>
    </w:p>
    <w:p w14:paraId="06DA976E" w14:textId="77777777" w:rsidR="002A4BA4" w:rsidRPr="00D8169E" w:rsidRDefault="002A4BA4" w:rsidP="002A4BA4">
      <w:pPr>
        <w:spacing w:after="128" w:line="271" w:lineRule="auto"/>
        <w:ind w:left="929" w:right="31" w:hanging="10"/>
        <w:jc w:val="both"/>
      </w:pPr>
      <w:r w:rsidRPr="00D8169E">
        <w:rPr>
          <w:rFonts w:eastAsia="Arial" w:cs="Arial"/>
        </w:rPr>
        <w:t xml:space="preserve">5.11.1. Abertura de Ordens de Serviço on-line/real time;  </w:t>
      </w:r>
    </w:p>
    <w:p w14:paraId="0AF001D3" w14:textId="77777777" w:rsidR="002A4BA4" w:rsidRPr="00D8169E" w:rsidRDefault="002A4BA4" w:rsidP="002A4BA4">
      <w:pPr>
        <w:spacing w:after="128" w:line="271" w:lineRule="auto"/>
        <w:ind w:left="929" w:right="31" w:hanging="10"/>
        <w:jc w:val="both"/>
      </w:pPr>
      <w:r w:rsidRPr="00D8169E">
        <w:rPr>
          <w:rFonts w:eastAsia="Arial" w:cs="Arial"/>
        </w:rPr>
        <w:t xml:space="preserve">5.11.2. Recebimento de orçamento on-line/real time;  </w:t>
      </w:r>
    </w:p>
    <w:p w14:paraId="3482AB3C" w14:textId="77777777" w:rsidR="002A4BA4" w:rsidRPr="00D8169E" w:rsidRDefault="002A4BA4" w:rsidP="002A4BA4">
      <w:pPr>
        <w:spacing w:after="128" w:line="271" w:lineRule="auto"/>
        <w:ind w:left="1639" w:right="31" w:hanging="720"/>
        <w:jc w:val="both"/>
      </w:pPr>
      <w:r w:rsidRPr="00D8169E">
        <w:rPr>
          <w:rFonts w:eastAsia="Arial" w:cs="Arial"/>
        </w:rPr>
        <w:t xml:space="preserve">5.11.3. Avaliação e aprovação on-line/real time de orçamento de peças, acessórios e serviços;  </w:t>
      </w:r>
    </w:p>
    <w:p w14:paraId="13EFDD63" w14:textId="77777777" w:rsidR="002A4BA4" w:rsidRPr="00D8169E" w:rsidRDefault="002A4BA4" w:rsidP="002A4BA4">
      <w:pPr>
        <w:spacing w:after="128" w:line="271" w:lineRule="auto"/>
        <w:ind w:left="929" w:right="31" w:hanging="10"/>
        <w:jc w:val="both"/>
      </w:pPr>
      <w:r w:rsidRPr="00D8169E">
        <w:rPr>
          <w:rFonts w:eastAsia="Arial" w:cs="Arial"/>
        </w:rPr>
        <w:t xml:space="preserve">5.11.4. Cotação de preços de peças, acessórios e serviços on-line/real time;  </w:t>
      </w:r>
    </w:p>
    <w:p w14:paraId="740CE877" w14:textId="77777777" w:rsidR="002A4BA4" w:rsidRPr="00D8169E" w:rsidRDefault="002A4BA4" w:rsidP="002A4BA4">
      <w:pPr>
        <w:spacing w:after="128" w:line="271" w:lineRule="auto"/>
        <w:ind w:left="929" w:right="31" w:hanging="10"/>
        <w:jc w:val="both"/>
      </w:pPr>
      <w:r w:rsidRPr="00D8169E">
        <w:rPr>
          <w:rFonts w:eastAsia="Arial" w:cs="Arial"/>
        </w:rPr>
        <w:t xml:space="preserve">5.11.5. Acompanhamento on-line do status dos serviços que estiver sendo efetuado;  </w:t>
      </w:r>
    </w:p>
    <w:p w14:paraId="2E3F24B4" w14:textId="77777777" w:rsidR="002A4BA4" w:rsidRPr="00D8169E" w:rsidRDefault="002A4BA4" w:rsidP="002A4BA4">
      <w:pPr>
        <w:spacing w:after="128" w:line="271" w:lineRule="auto"/>
        <w:ind w:left="1639" w:right="31" w:hanging="720"/>
        <w:jc w:val="both"/>
      </w:pPr>
      <w:r w:rsidRPr="00D8169E">
        <w:rPr>
          <w:rFonts w:eastAsia="Arial" w:cs="Arial"/>
        </w:rPr>
        <w:t xml:space="preserve">5.11.6. Sistemas Integrados de Informações, permitindo a geração de Relatórios Gerenciais;  </w:t>
      </w:r>
    </w:p>
    <w:p w14:paraId="476FD074" w14:textId="77777777" w:rsidR="002A4BA4" w:rsidRPr="00D8169E" w:rsidRDefault="002A4BA4" w:rsidP="002A4BA4">
      <w:pPr>
        <w:spacing w:after="128" w:line="271" w:lineRule="auto"/>
        <w:ind w:left="1639" w:right="31" w:hanging="720"/>
        <w:jc w:val="both"/>
      </w:pPr>
      <w:r w:rsidRPr="00D8169E">
        <w:rPr>
          <w:rFonts w:eastAsia="Arial" w:cs="Arial"/>
        </w:rPr>
        <w:t xml:space="preserve">5.11.7. Sistemas Tecnológicos integrados que viabilize a autorização para realização dos serviços de manutenção e reparos e fornecimento de autopeças e acessórios para os veículos da frota da </w:t>
      </w:r>
      <w:r w:rsidRPr="005E4665">
        <w:rPr>
          <w:rFonts w:eastAsia="Arial" w:cs="Arial"/>
          <w:b/>
        </w:rPr>
        <w:t>Contratante</w:t>
      </w:r>
      <w:r w:rsidRPr="00D8169E">
        <w:rPr>
          <w:rFonts w:eastAsia="Arial" w:cs="Arial"/>
        </w:rPr>
        <w:t xml:space="preserve"> junto aos estabelecimentos da rede, por meio de senha fornecida aos fiscais designados pela Administração;  </w:t>
      </w:r>
    </w:p>
    <w:p w14:paraId="279CBB6C" w14:textId="77777777" w:rsidR="002A4BA4" w:rsidRPr="00D8169E" w:rsidRDefault="002A4BA4" w:rsidP="002A4BA4">
      <w:pPr>
        <w:spacing w:after="128" w:line="271" w:lineRule="auto"/>
        <w:ind w:left="1639" w:right="31" w:hanging="720"/>
        <w:jc w:val="both"/>
      </w:pPr>
      <w:r w:rsidRPr="00D8169E">
        <w:rPr>
          <w:rFonts w:eastAsia="Arial" w:cs="Arial"/>
        </w:rPr>
        <w:t xml:space="preserve">5.11.8. Utilização de logística especializada de rede, com amplo número de oficinas e concessionárias credenciadas, em todo o território nacional; Banco de Dados para fornecimento de relatórios gerenciais com históricos dos serviços executados, despesas de manutenção de cada um dos veículos da frota, fornecendo, inclusive, índice de atendimento por tipo de serviço;  </w:t>
      </w:r>
    </w:p>
    <w:p w14:paraId="42CEEA70" w14:textId="77777777" w:rsidR="002A4BA4" w:rsidRPr="00D8169E" w:rsidRDefault="002A4BA4" w:rsidP="002A4BA4">
      <w:pPr>
        <w:spacing w:after="128" w:line="271" w:lineRule="auto"/>
        <w:ind w:left="1639" w:right="31" w:hanging="720"/>
        <w:jc w:val="both"/>
      </w:pPr>
      <w:r w:rsidRPr="00D8169E">
        <w:rPr>
          <w:rFonts w:eastAsia="Arial" w:cs="Arial"/>
        </w:rPr>
        <w:t xml:space="preserve">5.11.9. Fornecimento de relatórios específicos, analíticos e sintéticos, por período pré-estabelecido, extraídos por veículos individuais ou grupos, que possibilitem a análise de gastos discriminados em peças e mãos de obra; </w:t>
      </w:r>
    </w:p>
    <w:p w14:paraId="17049A1D" w14:textId="19C03D4D" w:rsidR="002A4BA4" w:rsidRPr="00D8169E" w:rsidRDefault="002A4BA4" w:rsidP="002A4BA4">
      <w:pPr>
        <w:spacing w:after="128" w:line="271" w:lineRule="auto"/>
        <w:ind w:left="1639" w:right="31" w:hanging="720"/>
        <w:jc w:val="both"/>
      </w:pPr>
      <w:r w:rsidRPr="00D8169E">
        <w:rPr>
          <w:rFonts w:eastAsia="Arial" w:cs="Arial"/>
        </w:rPr>
        <w:t>5.11.10. Faturamento de nota fiscal com demonstrativo de compra, discriminado</w:t>
      </w:r>
      <w:r w:rsidR="00392D33">
        <w:rPr>
          <w:rFonts w:eastAsia="Arial" w:cs="Arial"/>
        </w:rPr>
        <w:t>s</w:t>
      </w:r>
      <w:r w:rsidRPr="00D8169E">
        <w:rPr>
          <w:rFonts w:eastAsia="Arial" w:cs="Arial"/>
        </w:rPr>
        <w:t xml:space="preserve"> valores gastos com mãos de obra, peças e taxa de administração;  </w:t>
      </w:r>
    </w:p>
    <w:p w14:paraId="269912B1" w14:textId="77777777" w:rsidR="002A4BA4" w:rsidRPr="00D8169E" w:rsidRDefault="002A4BA4" w:rsidP="002A4BA4">
      <w:pPr>
        <w:spacing w:after="128" w:line="271" w:lineRule="auto"/>
        <w:ind w:left="1639" w:right="31" w:hanging="720"/>
        <w:jc w:val="both"/>
      </w:pPr>
      <w:r w:rsidRPr="00D8169E">
        <w:rPr>
          <w:rFonts w:eastAsia="Arial" w:cs="Arial"/>
        </w:rPr>
        <w:t xml:space="preserve">5.11.11. Sistema tecnológico que possibilite a visualização dos saldos para plataforma da SR e de cada unidade descentralizada no respectivo contrato de manutenção preventiva e corretiva da frota;  </w:t>
      </w:r>
    </w:p>
    <w:p w14:paraId="596EE711" w14:textId="77777777" w:rsidR="002A4BA4" w:rsidRPr="00D8169E" w:rsidRDefault="002A4BA4" w:rsidP="002A4BA4">
      <w:pPr>
        <w:spacing w:after="128" w:line="271" w:lineRule="auto"/>
        <w:ind w:left="1639" w:right="31" w:hanging="720"/>
        <w:jc w:val="both"/>
      </w:pPr>
      <w:r w:rsidRPr="00D8169E">
        <w:rPr>
          <w:rFonts w:eastAsia="Arial" w:cs="Arial"/>
        </w:rPr>
        <w:t xml:space="preserve">5.11.12. Sistema tecnológico que permita distribuir saldos individuais para plataforma da SR e suas unidades descentralizadas; </w:t>
      </w:r>
    </w:p>
    <w:p w14:paraId="0EA35E0E" w14:textId="77777777" w:rsidR="002A4BA4" w:rsidRPr="00D8169E" w:rsidRDefault="002A4BA4" w:rsidP="002A4BA4">
      <w:pPr>
        <w:spacing w:after="128" w:line="271" w:lineRule="auto"/>
        <w:ind w:left="772" w:right="31" w:hanging="360"/>
        <w:jc w:val="both"/>
      </w:pPr>
      <w:r w:rsidRPr="00D8169E">
        <w:rPr>
          <w:rFonts w:eastAsia="Arial" w:cs="Arial"/>
        </w:rPr>
        <w:t xml:space="preserve">5.12. O sistema deverá registrar e armazenar todos os dados da vida mecânica do veículo e, a cada operação:  </w:t>
      </w:r>
    </w:p>
    <w:p w14:paraId="2C5C01A0" w14:textId="77777777" w:rsidR="002A4BA4" w:rsidRPr="00D8169E" w:rsidRDefault="002A4BA4" w:rsidP="002A4BA4">
      <w:pPr>
        <w:spacing w:after="128" w:line="271" w:lineRule="auto"/>
        <w:ind w:left="929" w:right="31" w:hanging="10"/>
        <w:jc w:val="both"/>
      </w:pPr>
      <w:r w:rsidRPr="00D8169E">
        <w:rPr>
          <w:rFonts w:eastAsia="Arial" w:cs="Arial"/>
        </w:rPr>
        <w:lastRenderedPageBreak/>
        <w:t xml:space="preserve">5.12.1. Número de identificação da ordem de serviço;  </w:t>
      </w:r>
    </w:p>
    <w:p w14:paraId="60B715FD" w14:textId="77777777" w:rsidR="002A4BA4" w:rsidRPr="00D8169E" w:rsidRDefault="002A4BA4" w:rsidP="002A4BA4">
      <w:pPr>
        <w:spacing w:after="128" w:line="271" w:lineRule="auto"/>
        <w:ind w:left="929" w:right="31" w:hanging="10"/>
        <w:jc w:val="both"/>
      </w:pPr>
      <w:r w:rsidRPr="00D8169E">
        <w:rPr>
          <w:rFonts w:eastAsia="Arial" w:cs="Arial"/>
        </w:rPr>
        <w:t xml:space="preserve">5.12.2. Número de identificação do cartão ou centro de resultado demandante;  </w:t>
      </w:r>
    </w:p>
    <w:p w14:paraId="6AD373F5" w14:textId="77777777" w:rsidR="002A4BA4" w:rsidRPr="00D8169E" w:rsidRDefault="002A4BA4" w:rsidP="002A4BA4">
      <w:pPr>
        <w:spacing w:after="128" w:line="271" w:lineRule="auto"/>
        <w:ind w:left="929" w:right="31" w:hanging="10"/>
        <w:jc w:val="both"/>
      </w:pPr>
      <w:r w:rsidRPr="00D8169E">
        <w:rPr>
          <w:rFonts w:eastAsia="Arial" w:cs="Arial"/>
        </w:rPr>
        <w:t xml:space="preserve">5.12.3. Identificação do veículo (tipo de frota e placas);  </w:t>
      </w:r>
    </w:p>
    <w:p w14:paraId="4D14712B" w14:textId="77777777" w:rsidR="002A4BA4" w:rsidRPr="00D8169E" w:rsidRDefault="002A4BA4" w:rsidP="002A4BA4">
      <w:pPr>
        <w:spacing w:after="128" w:line="271" w:lineRule="auto"/>
        <w:ind w:left="929" w:right="31" w:hanging="10"/>
        <w:jc w:val="both"/>
      </w:pPr>
      <w:r w:rsidRPr="00D8169E">
        <w:rPr>
          <w:rFonts w:eastAsia="Arial" w:cs="Arial"/>
        </w:rPr>
        <w:t xml:space="preserve">5.12.4. Modelo do veículo;  </w:t>
      </w:r>
    </w:p>
    <w:p w14:paraId="24465F81" w14:textId="77777777" w:rsidR="002A4BA4" w:rsidRPr="00D8169E" w:rsidRDefault="002A4BA4" w:rsidP="002A4BA4">
      <w:pPr>
        <w:spacing w:after="128" w:line="271" w:lineRule="auto"/>
        <w:ind w:left="929" w:right="31" w:hanging="10"/>
        <w:jc w:val="both"/>
      </w:pPr>
      <w:r w:rsidRPr="00D8169E">
        <w:rPr>
          <w:rFonts w:eastAsia="Arial" w:cs="Arial"/>
        </w:rPr>
        <w:t xml:space="preserve">5.12.5. Centro de Custo;  </w:t>
      </w:r>
    </w:p>
    <w:p w14:paraId="3ACAAC62" w14:textId="77777777" w:rsidR="002A4BA4" w:rsidRPr="00D8169E" w:rsidRDefault="002A4BA4" w:rsidP="002A4BA4">
      <w:pPr>
        <w:spacing w:after="128" w:line="271" w:lineRule="auto"/>
        <w:ind w:left="929" w:right="31" w:hanging="10"/>
        <w:jc w:val="both"/>
      </w:pPr>
      <w:r w:rsidRPr="00D8169E">
        <w:rPr>
          <w:rFonts w:eastAsia="Arial" w:cs="Arial"/>
        </w:rPr>
        <w:t xml:space="preserve">5.12.6. Data e hora de abertura e fechamento da ordem de serviço;  </w:t>
      </w:r>
    </w:p>
    <w:p w14:paraId="0C440140" w14:textId="77777777" w:rsidR="002A4BA4" w:rsidRPr="00D8169E" w:rsidRDefault="002A4BA4" w:rsidP="002A4BA4">
      <w:pPr>
        <w:spacing w:after="128" w:line="271" w:lineRule="auto"/>
        <w:ind w:left="929" w:right="31" w:hanging="10"/>
        <w:jc w:val="both"/>
      </w:pPr>
      <w:r w:rsidRPr="00D8169E">
        <w:rPr>
          <w:rFonts w:eastAsia="Arial" w:cs="Arial"/>
        </w:rPr>
        <w:t xml:space="preserve">5.12.7. Data e hora de início e fim da manutenção do veículo;  </w:t>
      </w:r>
    </w:p>
    <w:p w14:paraId="27F098F7" w14:textId="77777777" w:rsidR="002A4BA4" w:rsidRPr="00D8169E" w:rsidRDefault="002A4BA4" w:rsidP="002A4BA4">
      <w:pPr>
        <w:spacing w:after="128" w:line="271" w:lineRule="auto"/>
        <w:ind w:left="929" w:right="31" w:hanging="10"/>
        <w:jc w:val="both"/>
      </w:pPr>
      <w:r w:rsidRPr="00D8169E">
        <w:rPr>
          <w:rFonts w:eastAsia="Arial" w:cs="Arial"/>
        </w:rPr>
        <w:t xml:space="preserve">5.12.8. Tipo de serviço (aquisição de peça/ manutenção corretiva/ serviço de guincho);  </w:t>
      </w:r>
    </w:p>
    <w:p w14:paraId="542915B8" w14:textId="77777777" w:rsidR="002A4BA4" w:rsidRPr="00D8169E" w:rsidRDefault="002A4BA4" w:rsidP="002A4BA4">
      <w:pPr>
        <w:spacing w:after="7" w:line="271" w:lineRule="auto"/>
        <w:ind w:left="929" w:right="31" w:hanging="10"/>
        <w:jc w:val="both"/>
      </w:pPr>
      <w:r w:rsidRPr="00D8169E">
        <w:rPr>
          <w:rFonts w:eastAsia="Arial" w:cs="Arial"/>
        </w:rPr>
        <w:t xml:space="preserve">5.12.9. Identificação do gestor responsável pela aprovação do orçamento (nome e </w:t>
      </w:r>
    </w:p>
    <w:p w14:paraId="47331374" w14:textId="77777777" w:rsidR="002A4BA4" w:rsidRPr="00D8169E" w:rsidRDefault="002A4BA4" w:rsidP="002A4BA4">
      <w:pPr>
        <w:spacing w:after="128" w:line="271" w:lineRule="auto"/>
        <w:ind w:left="1648" w:right="31" w:hanging="10"/>
        <w:jc w:val="both"/>
      </w:pPr>
      <w:r w:rsidRPr="00D8169E">
        <w:rPr>
          <w:rFonts w:eastAsia="Arial" w:cs="Arial"/>
        </w:rPr>
        <w:t xml:space="preserve">matrícula);  </w:t>
      </w:r>
    </w:p>
    <w:p w14:paraId="0D7E1A4B" w14:textId="77777777" w:rsidR="002A4BA4" w:rsidRPr="00D8169E" w:rsidRDefault="002A4BA4" w:rsidP="002A4BA4">
      <w:pPr>
        <w:tabs>
          <w:tab w:val="center" w:pos="1278"/>
          <w:tab w:val="center" w:pos="4975"/>
        </w:tabs>
        <w:spacing w:after="128" w:line="271" w:lineRule="auto"/>
      </w:pPr>
      <w:r w:rsidRPr="00D8169E">
        <w:tab/>
      </w:r>
      <w:r w:rsidRPr="00D8169E">
        <w:rPr>
          <w:rFonts w:eastAsia="Arial" w:cs="Arial"/>
        </w:rPr>
        <w:t xml:space="preserve">5.12.10. </w:t>
      </w:r>
      <w:r w:rsidRPr="00D8169E">
        <w:rPr>
          <w:rFonts w:eastAsia="Arial" w:cs="Arial"/>
        </w:rPr>
        <w:tab/>
        <w:t xml:space="preserve">Quilometragem do veículo no momento da execução do serviço;  </w:t>
      </w:r>
    </w:p>
    <w:p w14:paraId="39C357DC" w14:textId="77777777" w:rsidR="002A4BA4" w:rsidRPr="00D8169E" w:rsidRDefault="002A4BA4" w:rsidP="002A4BA4">
      <w:pPr>
        <w:tabs>
          <w:tab w:val="center" w:pos="1278"/>
          <w:tab w:val="center" w:pos="4503"/>
        </w:tabs>
        <w:spacing w:after="128" w:line="271" w:lineRule="auto"/>
      </w:pPr>
      <w:r w:rsidRPr="00D8169E">
        <w:tab/>
      </w:r>
      <w:r w:rsidRPr="00D8169E">
        <w:rPr>
          <w:rFonts w:eastAsia="Arial" w:cs="Arial"/>
        </w:rPr>
        <w:t xml:space="preserve">5.12.11. </w:t>
      </w:r>
      <w:r w:rsidRPr="00D8169E">
        <w:rPr>
          <w:rFonts w:eastAsia="Arial" w:cs="Arial"/>
        </w:rPr>
        <w:tab/>
        <w:t xml:space="preserve">Descrição dos serviços executados e peças trocadas;  </w:t>
      </w:r>
    </w:p>
    <w:p w14:paraId="160E57A2" w14:textId="77777777" w:rsidR="002A4BA4" w:rsidRPr="00D8169E" w:rsidRDefault="002A4BA4" w:rsidP="002A4BA4">
      <w:pPr>
        <w:tabs>
          <w:tab w:val="center" w:pos="1278"/>
          <w:tab w:val="center" w:pos="3326"/>
        </w:tabs>
        <w:spacing w:after="128" w:line="271" w:lineRule="auto"/>
      </w:pPr>
      <w:r w:rsidRPr="00D8169E">
        <w:tab/>
      </w:r>
      <w:r w:rsidRPr="00D8169E">
        <w:rPr>
          <w:rFonts w:eastAsia="Arial" w:cs="Arial"/>
        </w:rPr>
        <w:t xml:space="preserve">5.12.12. </w:t>
      </w:r>
      <w:r w:rsidRPr="00D8169E">
        <w:rPr>
          <w:rFonts w:eastAsia="Arial" w:cs="Arial"/>
        </w:rPr>
        <w:tab/>
        <w:t xml:space="preserve">Valor total de mão de obra;  </w:t>
      </w:r>
    </w:p>
    <w:p w14:paraId="3F44AAFB" w14:textId="77777777" w:rsidR="002A4BA4" w:rsidRPr="00D8169E" w:rsidRDefault="002A4BA4" w:rsidP="002A4BA4">
      <w:pPr>
        <w:tabs>
          <w:tab w:val="center" w:pos="1278"/>
          <w:tab w:val="center" w:pos="3083"/>
        </w:tabs>
        <w:spacing w:after="128" w:line="271" w:lineRule="auto"/>
      </w:pPr>
      <w:r w:rsidRPr="00D8169E">
        <w:tab/>
      </w:r>
      <w:r w:rsidRPr="00D8169E">
        <w:rPr>
          <w:rFonts w:eastAsia="Arial" w:cs="Arial"/>
        </w:rPr>
        <w:t xml:space="preserve">5.12.13. </w:t>
      </w:r>
      <w:r w:rsidRPr="00D8169E">
        <w:rPr>
          <w:rFonts w:eastAsia="Arial" w:cs="Arial"/>
        </w:rPr>
        <w:tab/>
        <w:t xml:space="preserve">Valor total das peças;  </w:t>
      </w:r>
    </w:p>
    <w:p w14:paraId="486043D0" w14:textId="77777777" w:rsidR="002A4BA4" w:rsidRPr="00D8169E" w:rsidRDefault="002A4BA4" w:rsidP="002A4BA4">
      <w:pPr>
        <w:tabs>
          <w:tab w:val="center" w:pos="1278"/>
          <w:tab w:val="center" w:pos="3954"/>
        </w:tabs>
        <w:spacing w:after="128" w:line="271" w:lineRule="auto"/>
      </w:pPr>
      <w:r w:rsidRPr="00D8169E">
        <w:tab/>
      </w:r>
      <w:r w:rsidRPr="00D8169E">
        <w:rPr>
          <w:rFonts w:eastAsia="Arial" w:cs="Arial"/>
        </w:rPr>
        <w:t xml:space="preserve">5.12.14. </w:t>
      </w:r>
      <w:r w:rsidRPr="00D8169E">
        <w:rPr>
          <w:rFonts w:eastAsia="Arial" w:cs="Arial"/>
        </w:rPr>
        <w:tab/>
        <w:t xml:space="preserve">Tempo de garantia do serviço realizados;  </w:t>
      </w:r>
    </w:p>
    <w:p w14:paraId="30165A3B" w14:textId="77777777" w:rsidR="002A4BA4" w:rsidRPr="00D8169E" w:rsidRDefault="002A4BA4" w:rsidP="002A4BA4">
      <w:pPr>
        <w:tabs>
          <w:tab w:val="center" w:pos="1278"/>
          <w:tab w:val="center" w:pos="4032"/>
        </w:tabs>
        <w:spacing w:after="128" w:line="271" w:lineRule="auto"/>
      </w:pPr>
      <w:r w:rsidRPr="00D8169E">
        <w:tab/>
      </w:r>
      <w:r w:rsidRPr="00D8169E">
        <w:rPr>
          <w:rFonts w:eastAsia="Arial" w:cs="Arial"/>
        </w:rPr>
        <w:t xml:space="preserve">5.12.15. </w:t>
      </w:r>
      <w:r w:rsidRPr="00D8169E">
        <w:rPr>
          <w:rFonts w:eastAsia="Arial" w:cs="Arial"/>
        </w:rPr>
        <w:tab/>
        <w:t xml:space="preserve">Tempo de garantia das peças substituídas;  </w:t>
      </w:r>
    </w:p>
    <w:p w14:paraId="649050D7" w14:textId="77777777" w:rsidR="002A4BA4" w:rsidRPr="00D8169E" w:rsidRDefault="002A4BA4" w:rsidP="002A4BA4">
      <w:pPr>
        <w:tabs>
          <w:tab w:val="center" w:pos="1278"/>
          <w:tab w:val="center" w:pos="3182"/>
        </w:tabs>
        <w:spacing w:after="128" w:line="271" w:lineRule="auto"/>
      </w:pPr>
      <w:r w:rsidRPr="00D8169E">
        <w:tab/>
      </w:r>
      <w:r w:rsidRPr="00D8169E">
        <w:rPr>
          <w:rFonts w:eastAsia="Arial" w:cs="Arial"/>
        </w:rPr>
        <w:t xml:space="preserve">5.12.16. </w:t>
      </w:r>
      <w:r w:rsidRPr="00D8169E">
        <w:rPr>
          <w:rFonts w:eastAsia="Arial" w:cs="Arial"/>
        </w:rPr>
        <w:tab/>
        <w:t xml:space="preserve">Valor total da operação;  </w:t>
      </w:r>
    </w:p>
    <w:p w14:paraId="0F7A25EB" w14:textId="77777777" w:rsidR="002A4BA4" w:rsidRPr="00D8169E" w:rsidRDefault="002A4BA4" w:rsidP="002A4BA4">
      <w:pPr>
        <w:tabs>
          <w:tab w:val="center" w:pos="1278"/>
          <w:tab w:val="center" w:pos="3720"/>
        </w:tabs>
        <w:spacing w:after="128" w:line="271" w:lineRule="auto"/>
      </w:pPr>
      <w:r w:rsidRPr="00D8169E">
        <w:tab/>
      </w:r>
      <w:r w:rsidRPr="00D8169E">
        <w:rPr>
          <w:rFonts w:eastAsia="Arial" w:cs="Arial"/>
        </w:rPr>
        <w:t xml:space="preserve">5.12.17. </w:t>
      </w:r>
      <w:r w:rsidRPr="00D8169E">
        <w:rPr>
          <w:rFonts w:eastAsia="Arial" w:cs="Arial"/>
        </w:rPr>
        <w:tab/>
        <w:t xml:space="preserve">Descrição sumarizada da operação;  </w:t>
      </w:r>
    </w:p>
    <w:p w14:paraId="5C0D6BBB" w14:textId="77777777" w:rsidR="002A4BA4" w:rsidRPr="00D8169E" w:rsidRDefault="002A4BA4" w:rsidP="002A4BA4">
      <w:pPr>
        <w:tabs>
          <w:tab w:val="center" w:pos="1278"/>
          <w:tab w:val="center" w:pos="5381"/>
        </w:tabs>
        <w:spacing w:after="128" w:line="271" w:lineRule="auto"/>
      </w:pPr>
      <w:r w:rsidRPr="00D8169E">
        <w:tab/>
      </w:r>
      <w:r w:rsidRPr="00D8169E">
        <w:rPr>
          <w:rFonts w:eastAsia="Arial" w:cs="Arial"/>
        </w:rPr>
        <w:t xml:space="preserve">5.12.18. </w:t>
      </w:r>
      <w:r w:rsidRPr="00D8169E">
        <w:rPr>
          <w:rFonts w:eastAsia="Arial" w:cs="Arial"/>
        </w:rPr>
        <w:tab/>
        <w:t xml:space="preserve">Razão Social, endereço e CNPJ do fornecedor e/ou prestador de serviço;  </w:t>
      </w:r>
    </w:p>
    <w:p w14:paraId="09EACA17" w14:textId="77777777" w:rsidR="002A4BA4" w:rsidRPr="00D8169E" w:rsidRDefault="002A4BA4" w:rsidP="002A4BA4">
      <w:pPr>
        <w:tabs>
          <w:tab w:val="center" w:pos="1278"/>
          <w:tab w:val="center" w:pos="4700"/>
        </w:tabs>
        <w:spacing w:after="128" w:line="271" w:lineRule="auto"/>
      </w:pPr>
      <w:r w:rsidRPr="00D8169E">
        <w:tab/>
      </w:r>
      <w:r w:rsidRPr="00D8169E">
        <w:rPr>
          <w:rFonts w:eastAsia="Arial" w:cs="Arial"/>
        </w:rPr>
        <w:t xml:space="preserve">5.12.19. </w:t>
      </w:r>
      <w:r w:rsidRPr="00D8169E">
        <w:rPr>
          <w:rFonts w:eastAsia="Arial" w:cs="Arial"/>
        </w:rPr>
        <w:tab/>
        <w:t xml:space="preserve">Número e data das notas fiscais emitidas pelo fornecedor; </w:t>
      </w:r>
    </w:p>
    <w:p w14:paraId="0F579014" w14:textId="77777777" w:rsidR="002A4BA4" w:rsidRPr="00D8169E" w:rsidRDefault="002A4BA4" w:rsidP="002A4BA4">
      <w:pPr>
        <w:tabs>
          <w:tab w:val="center" w:pos="1278"/>
          <w:tab w:val="center" w:pos="3099"/>
        </w:tabs>
        <w:spacing w:after="128" w:line="271" w:lineRule="auto"/>
      </w:pPr>
      <w:r w:rsidRPr="00D8169E">
        <w:tab/>
      </w:r>
      <w:r w:rsidRPr="00D8169E">
        <w:rPr>
          <w:rFonts w:eastAsia="Arial" w:cs="Arial"/>
        </w:rPr>
        <w:t xml:space="preserve">5.12.20. </w:t>
      </w:r>
      <w:r w:rsidRPr="00D8169E">
        <w:rPr>
          <w:rFonts w:eastAsia="Arial" w:cs="Arial"/>
        </w:rPr>
        <w:tab/>
        <w:t xml:space="preserve">Custo por Km rodado; </w:t>
      </w:r>
    </w:p>
    <w:p w14:paraId="2D3EF9D4" w14:textId="77777777" w:rsidR="002A4BA4" w:rsidRPr="00D8169E" w:rsidRDefault="002A4BA4" w:rsidP="002A4BA4">
      <w:pPr>
        <w:spacing w:after="128" w:line="271" w:lineRule="auto"/>
        <w:ind w:left="772" w:right="31" w:hanging="360"/>
        <w:jc w:val="both"/>
      </w:pPr>
      <w:r w:rsidRPr="00D8169E">
        <w:rPr>
          <w:rFonts w:eastAsia="Arial" w:cs="Arial"/>
        </w:rPr>
        <w:t xml:space="preserve">5.13. Todos os dados do item 7.12, deverão estar disponíveis para consulta da </w:t>
      </w:r>
      <w:r w:rsidRPr="005E4665">
        <w:rPr>
          <w:rFonts w:eastAsia="Arial" w:cs="Arial"/>
          <w:b/>
        </w:rPr>
        <w:t>Contratante</w:t>
      </w:r>
      <w:r w:rsidRPr="00D8169E">
        <w:rPr>
          <w:rFonts w:eastAsia="Arial" w:cs="Arial"/>
        </w:rPr>
        <w:t xml:space="preserve"> e emissão de relatórios, sendo que, a cada fechamento de período e emissão de nota para pagamento, deverão constar descriminados e separados em relatório de consumo e composição de faturamento.  </w:t>
      </w:r>
    </w:p>
    <w:p w14:paraId="6402F415" w14:textId="77777777" w:rsidR="002A4BA4" w:rsidRPr="00D8169E" w:rsidRDefault="002A4BA4" w:rsidP="002A4BA4">
      <w:pPr>
        <w:spacing w:after="128" w:line="271" w:lineRule="auto"/>
        <w:ind w:left="772" w:right="31" w:hanging="360"/>
        <w:jc w:val="both"/>
      </w:pPr>
      <w:r w:rsidRPr="00D8169E">
        <w:rPr>
          <w:rFonts w:eastAsia="Arial" w:cs="Arial"/>
        </w:rPr>
        <w:t xml:space="preserve">5.14. O sistema deverá emitir relatórios gerenciais, financeiros e operacionais que permitam o controle de despesas e tipos de serviços, do valor das peças e da mão de obra, das garantias, do histórico de ordens de serviço, do histórico de ordens de serviço, orçamentos e de manutenção por veículo e centro de custo;  </w:t>
      </w:r>
    </w:p>
    <w:p w14:paraId="605AC110" w14:textId="77777777" w:rsidR="002A4BA4" w:rsidRPr="00D8169E" w:rsidRDefault="002A4BA4" w:rsidP="002A4BA4">
      <w:pPr>
        <w:spacing w:after="128" w:line="271" w:lineRule="auto"/>
        <w:ind w:left="772" w:right="31" w:hanging="360"/>
        <w:jc w:val="both"/>
      </w:pPr>
      <w:r w:rsidRPr="00D8169E">
        <w:rPr>
          <w:rFonts w:eastAsia="Arial" w:cs="Arial"/>
        </w:rPr>
        <w:t xml:space="preserve">5.15. O histórico das operações deve ser armazenado e de imediata e fácil consulta pela </w:t>
      </w:r>
      <w:r w:rsidRPr="005E4665">
        <w:rPr>
          <w:rFonts w:eastAsia="Arial" w:cs="Arial"/>
          <w:b/>
        </w:rPr>
        <w:t>Contratante</w:t>
      </w:r>
      <w:r w:rsidRPr="00D8169E">
        <w:rPr>
          <w:rFonts w:eastAsia="Arial" w:cs="Arial"/>
        </w:rPr>
        <w:t xml:space="preserve"> durante a vigência contratual, bem como, ao término do contrato, deverá ser disponibilizado pela </w:t>
      </w:r>
      <w:r w:rsidRPr="00F75919">
        <w:rPr>
          <w:rFonts w:eastAsia="Arial" w:cs="Arial"/>
          <w:b/>
        </w:rPr>
        <w:t>Contratada</w:t>
      </w:r>
      <w:r w:rsidRPr="00D8169E">
        <w:rPr>
          <w:rFonts w:eastAsia="Arial" w:cs="Arial"/>
        </w:rPr>
        <w:t xml:space="preserve"> em planilha eletrônica.  </w:t>
      </w:r>
    </w:p>
    <w:p w14:paraId="14AD712F" w14:textId="77777777" w:rsidR="002A4BA4" w:rsidRPr="00D8169E" w:rsidRDefault="002A4BA4" w:rsidP="002A4BA4">
      <w:pPr>
        <w:spacing w:after="128" w:line="271" w:lineRule="auto"/>
        <w:ind w:left="772" w:right="31" w:hanging="360"/>
        <w:jc w:val="both"/>
      </w:pPr>
      <w:r w:rsidRPr="00D8169E">
        <w:rPr>
          <w:rFonts w:eastAsia="Arial" w:cs="Arial"/>
        </w:rPr>
        <w:t xml:space="preserve">5.16. Os relatórios disponibilizados pela </w:t>
      </w:r>
      <w:r w:rsidRPr="00F75919">
        <w:rPr>
          <w:rFonts w:eastAsia="Arial" w:cs="Arial"/>
          <w:b/>
        </w:rPr>
        <w:t>Contratada</w:t>
      </w:r>
      <w:r w:rsidRPr="00D8169E">
        <w:rPr>
          <w:rFonts w:eastAsia="Arial" w:cs="Arial"/>
        </w:rPr>
        <w:t xml:space="preserve">, deverão conter no mínimo, as seguintes informações, sem prejuízo a eventuais alterações e adequações às necessidades da </w:t>
      </w:r>
      <w:r w:rsidRPr="005E4665">
        <w:rPr>
          <w:rFonts w:eastAsia="Arial" w:cs="Arial"/>
          <w:b/>
        </w:rPr>
        <w:t>Contratante</w:t>
      </w:r>
      <w:r w:rsidRPr="00D8169E">
        <w:rPr>
          <w:rFonts w:eastAsia="Arial" w:cs="Arial"/>
        </w:rPr>
        <w:t xml:space="preserve">:  </w:t>
      </w:r>
    </w:p>
    <w:p w14:paraId="5CDBE0E7" w14:textId="77777777" w:rsidR="002A4BA4" w:rsidRPr="00D8169E" w:rsidRDefault="002A4BA4" w:rsidP="002A4BA4">
      <w:pPr>
        <w:spacing w:after="128" w:line="271" w:lineRule="auto"/>
        <w:ind w:left="1639" w:right="31" w:hanging="720"/>
        <w:jc w:val="both"/>
      </w:pPr>
      <w:r w:rsidRPr="00D8169E">
        <w:rPr>
          <w:rFonts w:eastAsia="Arial" w:cs="Arial"/>
        </w:rPr>
        <w:t xml:space="preserve">5.16.1. Histórico de manutenção por período, por tipo de veículo, por placa, por tipo de frota, por centro de custo e por estabelecimento comercial, com descrição do valor total de peças e valor total de mão de obra;  </w:t>
      </w:r>
    </w:p>
    <w:p w14:paraId="7A4FED09" w14:textId="77777777" w:rsidR="002A4BA4" w:rsidRPr="00D8169E" w:rsidRDefault="002A4BA4" w:rsidP="002A4BA4">
      <w:pPr>
        <w:spacing w:after="128" w:line="271" w:lineRule="auto"/>
        <w:ind w:left="929" w:right="31" w:hanging="10"/>
        <w:jc w:val="both"/>
      </w:pPr>
      <w:r w:rsidRPr="00D8169E">
        <w:rPr>
          <w:rFonts w:eastAsia="Arial" w:cs="Arial"/>
        </w:rPr>
        <w:lastRenderedPageBreak/>
        <w:t xml:space="preserve">5.16.2. Ordem de serviço cadastrada;  </w:t>
      </w:r>
    </w:p>
    <w:p w14:paraId="67455A6B" w14:textId="77777777" w:rsidR="002A4BA4" w:rsidRPr="00D8169E" w:rsidRDefault="002A4BA4" w:rsidP="002A4BA4">
      <w:pPr>
        <w:spacing w:after="128" w:line="271" w:lineRule="auto"/>
        <w:ind w:left="929" w:right="31" w:hanging="10"/>
        <w:jc w:val="both"/>
      </w:pPr>
      <w:r w:rsidRPr="00D8169E">
        <w:rPr>
          <w:rFonts w:eastAsia="Arial" w:cs="Arial"/>
        </w:rPr>
        <w:t xml:space="preserve">5.16.3. Comparativo de valor negociado na ordem de serviço;  </w:t>
      </w:r>
    </w:p>
    <w:p w14:paraId="6AAAA74A" w14:textId="77777777" w:rsidR="002A4BA4" w:rsidRPr="00D8169E" w:rsidRDefault="002A4BA4" w:rsidP="002A4BA4">
      <w:pPr>
        <w:spacing w:after="128" w:line="271" w:lineRule="auto"/>
        <w:ind w:left="929" w:right="31" w:hanging="10"/>
        <w:jc w:val="both"/>
      </w:pPr>
      <w:r w:rsidRPr="00D8169E">
        <w:rPr>
          <w:rFonts w:eastAsia="Arial" w:cs="Arial"/>
        </w:rPr>
        <w:t xml:space="preserve">5.16.4. Registro de garantia de peças e serviços; </w:t>
      </w:r>
    </w:p>
    <w:p w14:paraId="2FE0BBB8" w14:textId="77777777" w:rsidR="002A4BA4" w:rsidRPr="00D8169E" w:rsidRDefault="002A4BA4" w:rsidP="002A4BA4">
      <w:pPr>
        <w:spacing w:after="128" w:line="271" w:lineRule="auto"/>
        <w:ind w:left="929" w:right="31" w:hanging="10"/>
        <w:jc w:val="both"/>
      </w:pPr>
      <w:r w:rsidRPr="00D8169E">
        <w:rPr>
          <w:rFonts w:eastAsia="Arial" w:cs="Arial"/>
        </w:rPr>
        <w:t xml:space="preserve">5.16.5. Histórico de orçamentos;  </w:t>
      </w:r>
    </w:p>
    <w:p w14:paraId="5B8E42A8" w14:textId="77777777" w:rsidR="002A4BA4" w:rsidRPr="00D8169E" w:rsidRDefault="002A4BA4" w:rsidP="002A4BA4">
      <w:pPr>
        <w:spacing w:after="128" w:line="271" w:lineRule="auto"/>
        <w:ind w:left="929" w:right="31" w:hanging="10"/>
        <w:jc w:val="both"/>
      </w:pPr>
      <w:r w:rsidRPr="00D8169E">
        <w:rPr>
          <w:rFonts w:eastAsia="Arial" w:cs="Arial"/>
        </w:rPr>
        <w:t xml:space="preserve">5.16.6. Relatório de custos por tipo de veículo e centro de custo;  </w:t>
      </w:r>
    </w:p>
    <w:p w14:paraId="7BA00570" w14:textId="77777777" w:rsidR="002A4BA4" w:rsidRPr="00D8169E" w:rsidRDefault="002A4BA4" w:rsidP="002A4BA4">
      <w:pPr>
        <w:spacing w:after="128" w:line="271" w:lineRule="auto"/>
        <w:ind w:left="1639" w:right="31" w:hanging="720"/>
        <w:jc w:val="both"/>
      </w:pPr>
      <w:r w:rsidRPr="00D8169E">
        <w:rPr>
          <w:rFonts w:eastAsia="Arial" w:cs="Arial"/>
        </w:rPr>
        <w:t xml:space="preserve">5.16.7. Composição de frota, com ano de fabricação, tipo de veículo, modelo de veículo, centro de custo, placas e demais dados de identificação;  </w:t>
      </w:r>
    </w:p>
    <w:p w14:paraId="44FD94CB" w14:textId="77777777" w:rsidR="002A4BA4" w:rsidRPr="00D8169E" w:rsidRDefault="002A4BA4" w:rsidP="002A4BA4">
      <w:pPr>
        <w:spacing w:after="128" w:line="271" w:lineRule="auto"/>
        <w:ind w:left="929" w:right="31" w:hanging="10"/>
        <w:jc w:val="both"/>
      </w:pPr>
      <w:r w:rsidRPr="00D8169E">
        <w:rPr>
          <w:rFonts w:eastAsia="Arial" w:cs="Arial"/>
        </w:rPr>
        <w:t xml:space="preserve">5.16.8. Relação completa de discriminada de rede credenciada;  </w:t>
      </w:r>
    </w:p>
    <w:p w14:paraId="4F421A5E" w14:textId="77777777" w:rsidR="002A4BA4" w:rsidRPr="00D8169E" w:rsidRDefault="002A4BA4" w:rsidP="002A4BA4">
      <w:pPr>
        <w:spacing w:after="128" w:line="271" w:lineRule="auto"/>
        <w:ind w:left="929" w:right="31" w:hanging="10"/>
        <w:jc w:val="both"/>
      </w:pPr>
      <w:r w:rsidRPr="00D8169E">
        <w:rPr>
          <w:rFonts w:eastAsia="Arial" w:cs="Arial"/>
        </w:rPr>
        <w:t xml:space="preserve">5.16.9. Tempo de imobilização do veículo;  </w:t>
      </w:r>
    </w:p>
    <w:p w14:paraId="35FA7432" w14:textId="77777777" w:rsidR="002A4BA4" w:rsidRPr="00D8169E" w:rsidRDefault="002A4BA4" w:rsidP="002A4BA4">
      <w:pPr>
        <w:tabs>
          <w:tab w:val="center" w:pos="1278"/>
          <w:tab w:val="center" w:pos="3488"/>
        </w:tabs>
        <w:spacing w:after="128" w:line="271" w:lineRule="auto"/>
      </w:pPr>
      <w:r w:rsidRPr="00D8169E">
        <w:tab/>
      </w:r>
      <w:r w:rsidRPr="00D8169E">
        <w:rPr>
          <w:rFonts w:eastAsia="Arial" w:cs="Arial"/>
        </w:rPr>
        <w:t xml:space="preserve">5.16.10. </w:t>
      </w:r>
      <w:r w:rsidRPr="00D8169E">
        <w:rPr>
          <w:rFonts w:eastAsia="Arial" w:cs="Arial"/>
        </w:rPr>
        <w:tab/>
        <w:t xml:space="preserve">Custo por tipo de manutenção;  </w:t>
      </w:r>
    </w:p>
    <w:p w14:paraId="64487927" w14:textId="77777777" w:rsidR="002A4BA4" w:rsidRPr="00D8169E" w:rsidRDefault="002A4BA4" w:rsidP="002A4BA4">
      <w:pPr>
        <w:tabs>
          <w:tab w:val="center" w:pos="1278"/>
          <w:tab w:val="center" w:pos="3992"/>
        </w:tabs>
        <w:spacing w:after="128" w:line="271" w:lineRule="auto"/>
      </w:pPr>
      <w:r w:rsidRPr="00D8169E">
        <w:tab/>
      </w:r>
      <w:r w:rsidRPr="00D8169E">
        <w:rPr>
          <w:rFonts w:eastAsia="Arial" w:cs="Arial"/>
        </w:rPr>
        <w:t xml:space="preserve">5.16.11. </w:t>
      </w:r>
      <w:r w:rsidRPr="00D8169E">
        <w:rPr>
          <w:rFonts w:eastAsia="Arial" w:cs="Arial"/>
        </w:rPr>
        <w:tab/>
        <w:t xml:space="preserve">Custo global, mensal de serviços e peças;  </w:t>
      </w:r>
    </w:p>
    <w:p w14:paraId="4B5CC8F3" w14:textId="77777777" w:rsidR="002A4BA4" w:rsidRPr="00D8169E" w:rsidRDefault="002A4BA4" w:rsidP="002A4BA4">
      <w:pPr>
        <w:spacing w:after="128" w:line="271" w:lineRule="auto"/>
        <w:ind w:left="1639" w:right="31" w:hanging="720"/>
        <w:jc w:val="both"/>
      </w:pPr>
      <w:r w:rsidRPr="00D8169E">
        <w:rPr>
          <w:rFonts w:eastAsia="Arial" w:cs="Arial"/>
        </w:rPr>
        <w:t xml:space="preserve">5.16.12. Todos os relatórios devem ser gerados a partir de período pré-estabelecido pelo gestor de frota, permitindo comparativos de desempenho, análise de gestão e migração de dados para planilha eletrônica tipo Excel possibilitando a extração de dados com um período mínimo de 12 meses. </w:t>
      </w:r>
    </w:p>
    <w:p w14:paraId="4195EED0" w14:textId="77777777" w:rsidR="002A4BA4" w:rsidRPr="00D8169E" w:rsidRDefault="002A4BA4" w:rsidP="002A4BA4">
      <w:pPr>
        <w:spacing w:after="128" w:line="271" w:lineRule="auto"/>
        <w:ind w:left="772" w:right="31" w:hanging="360"/>
        <w:jc w:val="both"/>
      </w:pPr>
      <w:r w:rsidRPr="00D8169E">
        <w:rPr>
          <w:rFonts w:eastAsia="Arial" w:cs="Arial"/>
        </w:rPr>
        <w:t xml:space="preserve">5.17. Disponibilizar acesso ao Sistema AUDATEX MOLICAR ou outro instrumento hábil similar, composta por uma ferramenta que possibilita ao gestor/fiscal efetuar consulta online, tanto à tabela de preços dos fabricantes de peças, quanto à tabela de tempos de mão de obra padrão (Tabela Tempária), conforme informação técnica do Sindicato da Indústria e Reparação de Veículos e Acessórios.  </w:t>
      </w:r>
    </w:p>
    <w:p w14:paraId="2FF787EA" w14:textId="77777777" w:rsidR="002A4BA4" w:rsidRPr="00D8169E" w:rsidRDefault="002A4BA4" w:rsidP="002A4BA4">
      <w:pPr>
        <w:spacing w:after="128" w:line="271" w:lineRule="auto"/>
        <w:ind w:left="772" w:right="31" w:hanging="360"/>
        <w:jc w:val="both"/>
      </w:pPr>
      <w:r w:rsidRPr="00D8169E">
        <w:rPr>
          <w:rFonts w:eastAsia="Arial" w:cs="Arial"/>
        </w:rPr>
        <w:t xml:space="preserve">5.18. Os prazos para execução das manutenções/ reparos necessários nos veículos, nacionais ou importados, devem ser estabelecidos de comum acordo com a </w:t>
      </w:r>
      <w:r w:rsidRPr="00F75919">
        <w:rPr>
          <w:rFonts w:eastAsia="Arial" w:cs="Arial"/>
          <w:b/>
        </w:rPr>
        <w:t>Contratada</w:t>
      </w:r>
      <w:r w:rsidRPr="00D8169E">
        <w:rPr>
          <w:rFonts w:eastAsia="Arial" w:cs="Arial"/>
        </w:rPr>
        <w:t xml:space="preserve">, levando-se em consideração o grau de avaria nos mesmos, porém os serviços de pequena monta (manutenções preventivas) deverão ser efetuados sempre dentro de um prazo máximo de 48 (quarenta e oito) horas, sendo que para a manutenção corretiva o prazo não seja superior a 120 (cento e vinte) horas, a partir da aprovação do orçamento, sem prejuízo a serviços de maior durabilidade, desde que previamente informados ao gestor de base.  </w:t>
      </w:r>
    </w:p>
    <w:p w14:paraId="4625FA7E" w14:textId="77777777" w:rsidR="002A4BA4" w:rsidRPr="00D8169E" w:rsidRDefault="002A4BA4" w:rsidP="002A4BA4">
      <w:pPr>
        <w:spacing w:after="128" w:line="271" w:lineRule="auto"/>
        <w:ind w:left="772" w:right="31" w:hanging="360"/>
        <w:jc w:val="both"/>
      </w:pPr>
      <w:r w:rsidRPr="00D8169E">
        <w:rPr>
          <w:rFonts w:eastAsia="Arial" w:cs="Arial"/>
        </w:rPr>
        <w:t xml:space="preserve">5.19. A </w:t>
      </w:r>
      <w:r w:rsidRPr="00F75919">
        <w:rPr>
          <w:rFonts w:eastAsia="Arial" w:cs="Arial"/>
          <w:b/>
        </w:rPr>
        <w:t>Contratada</w:t>
      </w:r>
      <w:r w:rsidRPr="00D8169E">
        <w:rPr>
          <w:rFonts w:eastAsia="Arial" w:cs="Arial"/>
        </w:rPr>
        <w:t xml:space="preserve"> deverá executar o serviço utilizando-se dos materiais, equipamentos, ferramentas e utensílios necessários à perfeita execução contratual, conforme disposto no Termo de Referência.  </w:t>
      </w:r>
    </w:p>
    <w:p w14:paraId="3A078F7D" w14:textId="77777777" w:rsidR="002A4BA4" w:rsidRPr="00D8169E" w:rsidRDefault="002A4BA4" w:rsidP="002A4BA4">
      <w:pPr>
        <w:spacing w:after="128" w:line="271" w:lineRule="auto"/>
        <w:ind w:left="772" w:right="31" w:hanging="360"/>
        <w:jc w:val="both"/>
      </w:pPr>
      <w:r w:rsidRPr="00D8169E">
        <w:rPr>
          <w:rFonts w:eastAsia="Arial" w:cs="Arial"/>
        </w:rPr>
        <w:t xml:space="preserve">5.20. A </w:t>
      </w:r>
      <w:r w:rsidRPr="00F75919">
        <w:rPr>
          <w:rFonts w:eastAsia="Arial" w:cs="Arial"/>
          <w:b/>
        </w:rPr>
        <w:t>Contratada</w:t>
      </w:r>
      <w:r w:rsidRPr="00D8169E">
        <w:rPr>
          <w:rFonts w:eastAsia="Arial" w:cs="Arial"/>
        </w:rPr>
        <w:t xml:space="preserve"> se responsabilizará pela execução dos serviços objeto da contratação através de seus recursos tecnológicos e equipes técnicas especializadas, segundo padrões de excelência sob aspectos da organização, eficiência, qualidade e economicidade.  </w:t>
      </w:r>
    </w:p>
    <w:p w14:paraId="4F186E79" w14:textId="77777777" w:rsidR="002A4BA4" w:rsidRPr="00D8169E" w:rsidRDefault="002A4BA4" w:rsidP="002A4BA4">
      <w:pPr>
        <w:spacing w:after="128" w:line="271" w:lineRule="auto"/>
        <w:ind w:left="772" w:right="31" w:hanging="360"/>
        <w:jc w:val="both"/>
      </w:pPr>
      <w:r w:rsidRPr="00D8169E">
        <w:rPr>
          <w:rFonts w:eastAsia="Arial" w:cs="Arial"/>
        </w:rPr>
        <w:t xml:space="preserve">5.21. A efetiva implantação do sistema de gerenciamento de abastecimento e manutenção dos veículos, com fornecimento de peças, deverá dar-se num prazo máximo de 20 (vinte) dias, a contar da ordem de execução dos serviços a ser expedida pela </w:t>
      </w:r>
      <w:r w:rsidRPr="005E4665">
        <w:rPr>
          <w:rFonts w:eastAsia="Arial" w:cs="Arial"/>
          <w:b/>
        </w:rPr>
        <w:t>Contratante</w:t>
      </w:r>
      <w:r w:rsidRPr="00D8169E">
        <w:rPr>
          <w:rFonts w:eastAsia="Arial" w:cs="Arial"/>
        </w:rPr>
        <w:t xml:space="preserve">, incluindo o acesso a todos os recursos tecnológicos e ferramentais necessários à plena utilização dos sistemas web da </w:t>
      </w:r>
      <w:r w:rsidRPr="00F75919">
        <w:rPr>
          <w:rFonts w:eastAsia="Arial" w:cs="Arial"/>
          <w:b/>
        </w:rPr>
        <w:t>Contratada</w:t>
      </w:r>
      <w:r w:rsidRPr="00D8169E">
        <w:rPr>
          <w:rFonts w:eastAsia="Arial" w:cs="Arial"/>
        </w:rPr>
        <w:t xml:space="preserve"> pelos servidores autorizados vinculados à </w:t>
      </w:r>
      <w:r w:rsidRPr="005E4665">
        <w:rPr>
          <w:rFonts w:eastAsia="Arial" w:cs="Arial"/>
          <w:b/>
        </w:rPr>
        <w:t>Contratante</w:t>
      </w:r>
      <w:r w:rsidRPr="00D8169E">
        <w:rPr>
          <w:rFonts w:eastAsia="Arial" w:cs="Arial"/>
        </w:rPr>
        <w:t xml:space="preserve">.  </w:t>
      </w:r>
    </w:p>
    <w:p w14:paraId="7752FD68" w14:textId="77777777" w:rsidR="002A4BA4" w:rsidRPr="00D8169E" w:rsidRDefault="002A4BA4" w:rsidP="002A4BA4">
      <w:pPr>
        <w:spacing w:after="128" w:line="271" w:lineRule="auto"/>
        <w:ind w:left="772" w:right="31" w:hanging="360"/>
        <w:jc w:val="both"/>
      </w:pPr>
      <w:r w:rsidRPr="00D8169E">
        <w:rPr>
          <w:rFonts w:eastAsia="Arial" w:cs="Arial"/>
        </w:rPr>
        <w:lastRenderedPageBreak/>
        <w:t xml:space="preserve">5.22. Todas as operações serão realizadas interativamente, via web, entre o sistema da </w:t>
      </w:r>
      <w:r w:rsidRPr="00F75919">
        <w:rPr>
          <w:rFonts w:eastAsia="Arial" w:cs="Arial"/>
          <w:b/>
        </w:rPr>
        <w:t>Contratada</w:t>
      </w:r>
      <w:r w:rsidRPr="00D8169E">
        <w:rPr>
          <w:rFonts w:eastAsia="Arial" w:cs="Arial"/>
        </w:rPr>
        <w:t xml:space="preserve"> e o operador - servidor autorizado da SFA-RS mediante opções de execução oferecidas (menus).  </w:t>
      </w:r>
    </w:p>
    <w:p w14:paraId="45D07CBC" w14:textId="77777777" w:rsidR="002A4BA4" w:rsidRPr="00D8169E" w:rsidRDefault="002A4BA4" w:rsidP="002A4BA4">
      <w:pPr>
        <w:spacing w:after="128" w:line="271" w:lineRule="auto"/>
        <w:ind w:left="772" w:right="31" w:hanging="360"/>
        <w:jc w:val="both"/>
      </w:pPr>
      <w:r w:rsidRPr="00D8169E">
        <w:rPr>
          <w:rFonts w:eastAsia="Arial" w:cs="Arial"/>
        </w:rPr>
        <w:t xml:space="preserve">5.23. A </w:t>
      </w:r>
      <w:r w:rsidRPr="00F75919">
        <w:rPr>
          <w:rFonts w:eastAsia="Arial" w:cs="Arial"/>
          <w:b/>
        </w:rPr>
        <w:t>Contratada</w:t>
      </w:r>
      <w:r w:rsidRPr="00D8169E">
        <w:rPr>
          <w:rFonts w:eastAsia="Arial" w:cs="Arial"/>
        </w:rPr>
        <w:t xml:space="preserve"> deverá ofertar serviços destinados à gestão de frota, apresentando dados quantitativos, mecanismo e processos necessários para viabilizar o acesso a sistema, em ambiente web capaz de atender a todas as demandas da </w:t>
      </w:r>
      <w:r w:rsidRPr="005E4665">
        <w:rPr>
          <w:rFonts w:eastAsia="Arial" w:cs="Arial"/>
          <w:b/>
        </w:rPr>
        <w:t>Contratante</w:t>
      </w:r>
      <w:r w:rsidRPr="00D8169E">
        <w:rPr>
          <w:rFonts w:eastAsia="Arial" w:cs="Arial"/>
        </w:rPr>
        <w:t xml:space="preserve"> no escopo do objeto do contrato, e apto a proporcionar soluções globais e integradas, com alto nível de segurança e de controle dos serviços gerais de abastecimento e manutenção dos diversos tipos de viatura da SFA-RS.  </w:t>
      </w:r>
    </w:p>
    <w:p w14:paraId="6A4E1F2C" w14:textId="77777777" w:rsidR="002A4BA4" w:rsidRPr="00D8169E" w:rsidRDefault="002A4BA4" w:rsidP="002A4BA4">
      <w:pPr>
        <w:spacing w:after="128" w:line="271" w:lineRule="auto"/>
        <w:ind w:left="772" w:right="31" w:hanging="360"/>
        <w:jc w:val="both"/>
      </w:pPr>
      <w:r w:rsidRPr="00D8169E">
        <w:rPr>
          <w:rFonts w:eastAsia="Arial" w:cs="Arial"/>
        </w:rPr>
        <w:t xml:space="preserve">5.24. A </w:t>
      </w:r>
      <w:r w:rsidRPr="00F75919">
        <w:rPr>
          <w:rFonts w:eastAsia="Arial" w:cs="Arial"/>
          <w:b/>
        </w:rPr>
        <w:t>Contratada</w:t>
      </w:r>
      <w:r w:rsidRPr="00D8169E">
        <w:rPr>
          <w:rFonts w:eastAsia="Arial" w:cs="Arial"/>
        </w:rPr>
        <w:t xml:space="preserve"> deverá tornar disponíveis sistemas tecnológicos de intendência, fornecendo serviços de gerenciamento informatizado, com metodologia de cadastramento, controle e logística, compreendendo, dentre outros:  </w:t>
      </w:r>
    </w:p>
    <w:p w14:paraId="520EC3E2" w14:textId="77777777" w:rsidR="002A4BA4" w:rsidRPr="00D8169E" w:rsidRDefault="002A4BA4" w:rsidP="002A4BA4">
      <w:pPr>
        <w:spacing w:after="128" w:line="271" w:lineRule="auto"/>
        <w:ind w:left="1701" w:right="31" w:hanging="720"/>
        <w:jc w:val="both"/>
      </w:pPr>
      <w:r w:rsidRPr="00D8169E">
        <w:rPr>
          <w:rFonts w:eastAsia="Arial" w:cs="Arial"/>
        </w:rPr>
        <w:t xml:space="preserve">5.24.1. Ampla rede postos, lava jatos, borracharias e oficinas e concessionárias conveniadas, em todo o território nacional, equipadas para aceitar transações de usuários do sistema;  </w:t>
      </w:r>
    </w:p>
    <w:p w14:paraId="1B7D9A55" w14:textId="77777777" w:rsidR="002A4BA4" w:rsidRPr="00D8169E" w:rsidRDefault="002A4BA4" w:rsidP="002A4BA4">
      <w:pPr>
        <w:spacing w:after="128" w:line="271" w:lineRule="auto"/>
        <w:ind w:left="1639" w:right="31" w:hanging="720"/>
        <w:jc w:val="both"/>
      </w:pPr>
      <w:r w:rsidRPr="00D8169E">
        <w:rPr>
          <w:rFonts w:eastAsia="Arial" w:cs="Arial"/>
        </w:rPr>
        <w:t xml:space="preserve">5.24.2. Implantação de sistema integrado, em ambiente web, para veículos componentes da frota da SFA-RS, proporcionando um controle eletrônico dos serviços de manutenção prestados pelas conveniadas;  </w:t>
      </w:r>
    </w:p>
    <w:p w14:paraId="3C967191" w14:textId="77777777" w:rsidR="002A4BA4" w:rsidRPr="00D8169E" w:rsidRDefault="002A4BA4" w:rsidP="002A4BA4">
      <w:pPr>
        <w:spacing w:after="128" w:line="271" w:lineRule="auto"/>
        <w:ind w:left="1639" w:right="31" w:hanging="720"/>
        <w:jc w:val="both"/>
      </w:pPr>
      <w:r w:rsidRPr="00D8169E">
        <w:rPr>
          <w:rFonts w:eastAsia="Arial" w:cs="Arial"/>
        </w:rPr>
        <w:t xml:space="preserve">5.24.3. Controle informatizado de sistemas integrados de gestão de frotas possibilitando à </w:t>
      </w:r>
      <w:r w:rsidRPr="00F75919">
        <w:rPr>
          <w:rFonts w:eastAsia="Arial" w:cs="Arial"/>
          <w:b/>
        </w:rPr>
        <w:t>Contratada</w:t>
      </w:r>
      <w:r w:rsidRPr="00D8169E">
        <w:rPr>
          <w:rFonts w:eastAsia="Arial" w:cs="Arial"/>
        </w:rPr>
        <w:t xml:space="preserve"> a emissão de relatórios financeiros, operacionais e gerenciais, que permitam estrito e eficaz acompanhamento da situação de manutenção da frota, da qualidade dos serviços prestados, bem como total dos gastos envolvidos. </w:t>
      </w:r>
    </w:p>
    <w:p w14:paraId="728F9479" w14:textId="77777777" w:rsidR="002A4BA4" w:rsidRPr="00D8169E" w:rsidRDefault="002A4BA4" w:rsidP="002A4BA4">
      <w:pPr>
        <w:spacing w:after="128" w:line="271" w:lineRule="auto"/>
        <w:ind w:left="772" w:right="31" w:hanging="360"/>
        <w:jc w:val="both"/>
      </w:pPr>
      <w:r w:rsidRPr="00D8169E">
        <w:rPr>
          <w:rFonts w:eastAsia="Arial" w:cs="Arial"/>
        </w:rPr>
        <w:t xml:space="preserve">5.25. A </w:t>
      </w:r>
      <w:r w:rsidRPr="00F75919">
        <w:rPr>
          <w:rFonts w:eastAsia="Arial" w:cs="Arial"/>
          <w:b/>
        </w:rPr>
        <w:t>Contratada</w:t>
      </w:r>
      <w:r w:rsidRPr="00D8169E">
        <w:rPr>
          <w:rFonts w:eastAsia="Arial" w:cs="Arial"/>
        </w:rPr>
        <w:t xml:space="preserve"> tornará disponível o acesso a software, em ambiente web para gerenciamento da frota da </w:t>
      </w:r>
      <w:r w:rsidRPr="005E4665">
        <w:rPr>
          <w:rFonts w:eastAsia="Arial" w:cs="Arial"/>
          <w:b/>
        </w:rPr>
        <w:t>Contratante</w:t>
      </w:r>
      <w:r w:rsidRPr="00D8169E">
        <w:rPr>
          <w:rFonts w:eastAsia="Arial" w:cs="Arial"/>
        </w:rPr>
        <w:t xml:space="preserve">, cadastrando todos os veículos que a integram.  </w:t>
      </w:r>
    </w:p>
    <w:p w14:paraId="093FED22" w14:textId="77777777" w:rsidR="002A4BA4" w:rsidRPr="00D8169E" w:rsidRDefault="002A4BA4" w:rsidP="002A4BA4">
      <w:pPr>
        <w:spacing w:after="128" w:line="271" w:lineRule="auto"/>
        <w:ind w:left="772" w:right="31" w:hanging="360"/>
        <w:jc w:val="both"/>
      </w:pPr>
      <w:r w:rsidRPr="00D8169E">
        <w:rPr>
          <w:rFonts w:eastAsia="Arial" w:cs="Arial"/>
        </w:rPr>
        <w:t xml:space="preserve">5.26. O sistema de gerenciamento integrado deverá permitir a emissão de relatórios cadastrais, operacionais e financeiros para o controle e gestão das informações sobre os veículos cadastrados, identificando toda e qualquer transação efetuada, cujo atendimento na rede credenciada tenha gerado despesas de manutenção e aquisição de peças originais.  </w:t>
      </w:r>
    </w:p>
    <w:p w14:paraId="7478D889" w14:textId="77777777" w:rsidR="002A4BA4" w:rsidRPr="00D8169E" w:rsidRDefault="002A4BA4" w:rsidP="002A4BA4">
      <w:pPr>
        <w:spacing w:after="128" w:line="271" w:lineRule="auto"/>
        <w:ind w:left="142" w:right="31" w:hanging="142"/>
        <w:jc w:val="both"/>
      </w:pPr>
      <w:r w:rsidRPr="00D8169E">
        <w:rPr>
          <w:rFonts w:eastAsia="Arial" w:cs="Arial"/>
        </w:rPr>
        <w:t xml:space="preserve">5.27. O prazo para atendimento e solução de problemas técnicos no sistema da </w:t>
      </w:r>
      <w:r w:rsidRPr="00F75919">
        <w:rPr>
          <w:rFonts w:eastAsia="Arial" w:cs="Arial"/>
          <w:b/>
        </w:rPr>
        <w:t>Contratada</w:t>
      </w:r>
      <w:r w:rsidRPr="00D8169E">
        <w:rPr>
          <w:rFonts w:eastAsia="Arial" w:cs="Arial"/>
        </w:rPr>
        <w:t xml:space="preserve">, utilizado no atendimento às demandas da </w:t>
      </w:r>
      <w:r w:rsidRPr="005E4665">
        <w:rPr>
          <w:rFonts w:eastAsia="Arial" w:cs="Arial"/>
          <w:b/>
        </w:rPr>
        <w:t>Contratante</w:t>
      </w:r>
      <w:r w:rsidRPr="00D8169E">
        <w:rPr>
          <w:rFonts w:eastAsia="Arial" w:cs="Arial"/>
        </w:rPr>
        <w:t xml:space="preserve"> não deverá ser superior a quatro horas.  </w:t>
      </w:r>
    </w:p>
    <w:p w14:paraId="5B17FFE5" w14:textId="77777777" w:rsidR="002A4BA4" w:rsidRPr="00D8169E" w:rsidRDefault="002A4BA4" w:rsidP="002A4BA4">
      <w:pPr>
        <w:spacing w:after="128" w:line="271" w:lineRule="auto"/>
        <w:ind w:left="142" w:right="31" w:hanging="142"/>
        <w:jc w:val="both"/>
      </w:pPr>
      <w:r w:rsidRPr="00D8169E">
        <w:rPr>
          <w:rFonts w:eastAsia="Arial" w:cs="Arial"/>
        </w:rPr>
        <w:t xml:space="preserve">5.28. Será considerada como USUÁRIO a (s) unidades (s) administrativas (s) determinadas pela </w:t>
      </w:r>
      <w:r w:rsidRPr="005E4665">
        <w:rPr>
          <w:rFonts w:eastAsia="Arial" w:cs="Arial"/>
          <w:b/>
        </w:rPr>
        <w:t>Contratante</w:t>
      </w:r>
      <w:r w:rsidRPr="00D8169E">
        <w:rPr>
          <w:rFonts w:eastAsia="Arial" w:cs="Arial"/>
        </w:rPr>
        <w:t xml:space="preserve">, sendo designados servidores responsáveis pela fiscalização e gerenciamento dos serviços, aos quais a </w:t>
      </w:r>
      <w:r w:rsidRPr="00F75919">
        <w:rPr>
          <w:rFonts w:eastAsia="Arial" w:cs="Arial"/>
          <w:b/>
        </w:rPr>
        <w:t>Contratada</w:t>
      </w:r>
      <w:r w:rsidRPr="00D8169E">
        <w:rPr>
          <w:rFonts w:eastAsia="Arial" w:cs="Arial"/>
        </w:rPr>
        <w:t xml:space="preserve"> tornará disponíveis senhas de acesso ao sistema web de gerenciamento, em diferentes níveis, conforme o caso, e segundo determinação do órgão fiscal.  </w:t>
      </w:r>
    </w:p>
    <w:p w14:paraId="42C0E569" w14:textId="77777777" w:rsidR="002A4BA4" w:rsidRPr="00D8169E" w:rsidRDefault="002A4BA4" w:rsidP="002A4BA4">
      <w:pPr>
        <w:spacing w:after="128" w:line="271" w:lineRule="auto"/>
        <w:ind w:left="141" w:right="31" w:hanging="141"/>
        <w:jc w:val="both"/>
      </w:pPr>
      <w:r w:rsidRPr="00D8169E">
        <w:rPr>
          <w:rFonts w:eastAsia="Arial" w:cs="Arial"/>
        </w:rPr>
        <w:t xml:space="preserve">5.29. O sistema tecnológico integrado viabilizará o pagamento dos serviços executados e o fornecimento de peças e acessórios, mediante uso de senha fornecida aos fiscais designados pela administração.  </w:t>
      </w:r>
    </w:p>
    <w:p w14:paraId="7D2DB23A" w14:textId="77777777" w:rsidR="002A4BA4" w:rsidRPr="00D8169E" w:rsidRDefault="002A4BA4" w:rsidP="002A4BA4">
      <w:pPr>
        <w:spacing w:after="128" w:line="271" w:lineRule="auto"/>
        <w:ind w:left="10" w:right="31" w:hanging="10"/>
        <w:jc w:val="both"/>
      </w:pPr>
      <w:r w:rsidRPr="00D8169E">
        <w:rPr>
          <w:rFonts w:eastAsia="Arial" w:cs="Arial"/>
        </w:rPr>
        <w:t xml:space="preserve">5.30. A </w:t>
      </w:r>
      <w:r w:rsidRPr="00F75919">
        <w:rPr>
          <w:rFonts w:eastAsia="Arial" w:cs="Arial"/>
          <w:b/>
        </w:rPr>
        <w:t>Contratada</w:t>
      </w:r>
      <w:r w:rsidRPr="00D8169E">
        <w:rPr>
          <w:rFonts w:eastAsia="Arial" w:cs="Arial"/>
        </w:rPr>
        <w:t xml:space="preserve"> deverá credenciar oficinas, sempre que possível nas imediações das unidades da </w:t>
      </w:r>
      <w:r w:rsidRPr="005E4665">
        <w:rPr>
          <w:rFonts w:eastAsia="Arial" w:cs="Arial"/>
          <w:b/>
        </w:rPr>
        <w:t>Contratante</w:t>
      </w:r>
      <w:r w:rsidRPr="00D8169E">
        <w:rPr>
          <w:rFonts w:eastAsia="Arial" w:cs="Arial"/>
        </w:rPr>
        <w:t xml:space="preserve">.  </w:t>
      </w:r>
    </w:p>
    <w:p w14:paraId="5D1B470A" w14:textId="77777777" w:rsidR="002A4BA4" w:rsidRPr="00D8169E" w:rsidRDefault="002A4BA4" w:rsidP="002A4BA4">
      <w:pPr>
        <w:spacing w:after="128" w:line="271" w:lineRule="auto"/>
        <w:ind w:left="10" w:right="31" w:hanging="10"/>
        <w:jc w:val="both"/>
      </w:pPr>
      <w:r w:rsidRPr="00D8169E">
        <w:rPr>
          <w:rFonts w:eastAsia="Arial" w:cs="Arial"/>
        </w:rPr>
        <w:t xml:space="preserve">5.31. A </w:t>
      </w:r>
      <w:r w:rsidRPr="00F75919">
        <w:rPr>
          <w:rFonts w:eastAsia="Arial" w:cs="Arial"/>
          <w:b/>
        </w:rPr>
        <w:t>Contratada</w:t>
      </w:r>
      <w:r w:rsidRPr="00D8169E">
        <w:rPr>
          <w:rFonts w:eastAsia="Arial" w:cs="Arial"/>
        </w:rPr>
        <w:t xml:space="preserve"> deverá credenciar e tornar disponível outros estabelecimentos para manutenção preventiva e corretiva dos veículos da </w:t>
      </w:r>
      <w:r w:rsidRPr="005E4665">
        <w:rPr>
          <w:rFonts w:eastAsia="Arial" w:cs="Arial"/>
          <w:b/>
        </w:rPr>
        <w:t>Contratante</w:t>
      </w:r>
      <w:r w:rsidRPr="00D8169E">
        <w:rPr>
          <w:rFonts w:eastAsia="Arial" w:cs="Arial"/>
        </w:rPr>
        <w:t xml:space="preserve">, em todo o território nacional e </w:t>
      </w:r>
      <w:r w:rsidRPr="00D8169E">
        <w:rPr>
          <w:rFonts w:eastAsia="Arial" w:cs="Arial"/>
        </w:rPr>
        <w:lastRenderedPageBreak/>
        <w:t xml:space="preserve">em especial no estado do Rio Grande do Sul. O prazo para credenciamento será de 30 dias, a contar da solicitação da unidade gestora.  </w:t>
      </w:r>
    </w:p>
    <w:p w14:paraId="7A814117" w14:textId="77777777" w:rsidR="002A4BA4" w:rsidRPr="00D8169E" w:rsidRDefault="002A4BA4" w:rsidP="002A4BA4">
      <w:pPr>
        <w:spacing w:after="153" w:line="271" w:lineRule="auto"/>
        <w:ind w:left="10" w:right="31" w:hanging="10"/>
        <w:jc w:val="both"/>
      </w:pPr>
      <w:r w:rsidRPr="00D8169E">
        <w:rPr>
          <w:rFonts w:eastAsia="Arial" w:cs="Arial"/>
        </w:rPr>
        <w:t xml:space="preserve">5.32. As oficinas e concessionárias integrantes da rede conveniada pela </w:t>
      </w:r>
      <w:r w:rsidRPr="00F75919">
        <w:rPr>
          <w:rFonts w:eastAsia="Arial" w:cs="Arial"/>
          <w:b/>
        </w:rPr>
        <w:t>Contratada</w:t>
      </w:r>
      <w:r w:rsidRPr="00D8169E">
        <w:rPr>
          <w:rFonts w:eastAsia="Arial" w:cs="Arial"/>
        </w:rPr>
        <w:t xml:space="preserve"> deverão estar plenamente equipadas para prestação de serviços mecânicos automotivos e fornecimento de peças e acessórios automotivos originais.  </w:t>
      </w:r>
    </w:p>
    <w:p w14:paraId="4BAB163A" w14:textId="77777777" w:rsidR="002A4BA4" w:rsidRPr="00D8169E" w:rsidRDefault="002A4BA4" w:rsidP="002A4BA4">
      <w:pPr>
        <w:spacing w:after="153" w:line="271" w:lineRule="auto"/>
        <w:ind w:left="10" w:right="31" w:hanging="10"/>
        <w:jc w:val="both"/>
      </w:pPr>
      <w:r w:rsidRPr="00D8169E">
        <w:rPr>
          <w:rFonts w:eastAsia="Arial" w:cs="Arial"/>
        </w:rPr>
        <w:t xml:space="preserve">5.33. Os estabelecimentos da rede credenciada da </w:t>
      </w:r>
      <w:r w:rsidRPr="00F75919">
        <w:rPr>
          <w:rFonts w:eastAsia="Arial" w:cs="Arial"/>
          <w:b/>
        </w:rPr>
        <w:t>Contratada</w:t>
      </w:r>
      <w:r w:rsidRPr="00D8169E">
        <w:rPr>
          <w:rFonts w:eastAsia="Arial" w:cs="Arial"/>
        </w:rPr>
        <w:t xml:space="preserve"> deverão fornecer ao usuário do serviço comprovante da transação efetuada, com a descrição dos serviços prestados; dos preços praticados, dos descontos ofertados, das garantias praticadas, da data, bem como identificação da credenciada.  </w:t>
      </w:r>
    </w:p>
    <w:p w14:paraId="7D80871C" w14:textId="77777777" w:rsidR="002A4BA4" w:rsidRPr="00D8169E" w:rsidRDefault="002A4BA4" w:rsidP="002A4BA4">
      <w:pPr>
        <w:spacing w:after="153" w:line="271" w:lineRule="auto"/>
        <w:ind w:left="10" w:right="31" w:hanging="10"/>
        <w:jc w:val="both"/>
      </w:pPr>
      <w:r w:rsidRPr="00D8169E">
        <w:rPr>
          <w:rFonts w:eastAsia="Arial" w:cs="Arial"/>
        </w:rPr>
        <w:t xml:space="preserve">5.34. As oficinas e concessionárias integrantes da rede conveniada pela </w:t>
      </w:r>
      <w:r w:rsidRPr="00F75919">
        <w:rPr>
          <w:rFonts w:eastAsia="Arial" w:cs="Arial"/>
          <w:b/>
        </w:rPr>
        <w:t>Contratada</w:t>
      </w:r>
      <w:r w:rsidRPr="00D8169E">
        <w:rPr>
          <w:rFonts w:eastAsia="Arial" w:cs="Arial"/>
        </w:rPr>
        <w:t xml:space="preserve"> deverão confeccionar Check-list, dos itens e acessórios no interior do veículo no momento do recebimento e entrega do mesmo.  </w:t>
      </w:r>
    </w:p>
    <w:p w14:paraId="46CC276C" w14:textId="77777777" w:rsidR="002A4BA4" w:rsidRPr="00D8169E" w:rsidRDefault="002A4BA4" w:rsidP="002A4BA4">
      <w:pPr>
        <w:spacing w:after="153" w:line="271" w:lineRule="auto"/>
        <w:ind w:left="10" w:right="31" w:hanging="10"/>
        <w:jc w:val="both"/>
      </w:pPr>
      <w:r w:rsidRPr="00D8169E">
        <w:rPr>
          <w:rFonts w:eastAsia="Arial" w:cs="Arial"/>
        </w:rPr>
        <w:t xml:space="preserve">5.35. As oficinas e concessionárias integrantes da rede conveniada pela </w:t>
      </w:r>
      <w:r w:rsidRPr="00F75919">
        <w:rPr>
          <w:rFonts w:eastAsia="Arial" w:cs="Arial"/>
          <w:b/>
        </w:rPr>
        <w:t>Contratada</w:t>
      </w:r>
      <w:r w:rsidRPr="00D8169E">
        <w:rPr>
          <w:rFonts w:eastAsia="Arial" w:cs="Arial"/>
        </w:rPr>
        <w:t xml:space="preserve"> deverão proceder à entrega ao usuário das peças substituídas nos veículos, bem como os certificados de garantia e relação de peças utilizadas com marca e modelo.  </w:t>
      </w:r>
    </w:p>
    <w:p w14:paraId="21112397" w14:textId="77777777" w:rsidR="002A4BA4" w:rsidRPr="00D8169E" w:rsidRDefault="002A4BA4" w:rsidP="002A4BA4">
      <w:pPr>
        <w:spacing w:line="271" w:lineRule="auto"/>
        <w:ind w:left="10" w:right="31" w:hanging="10"/>
        <w:jc w:val="both"/>
      </w:pPr>
      <w:r w:rsidRPr="00D8169E">
        <w:rPr>
          <w:rFonts w:eastAsia="Arial" w:cs="Arial"/>
        </w:rPr>
        <w:t xml:space="preserve">5.36. As oficinas e concessionárias integrantes da rede pela </w:t>
      </w:r>
      <w:r w:rsidRPr="00F75919">
        <w:rPr>
          <w:rFonts w:eastAsia="Arial" w:cs="Arial"/>
          <w:b/>
        </w:rPr>
        <w:t>Contratada</w:t>
      </w:r>
      <w:r w:rsidRPr="00D8169E">
        <w:rPr>
          <w:rFonts w:eastAsia="Arial" w:cs="Arial"/>
        </w:rPr>
        <w:t xml:space="preserve"> deverão fornecer garantia conforme estabelecido abaixo:  </w:t>
      </w:r>
    </w:p>
    <w:p w14:paraId="298F2B07" w14:textId="77777777" w:rsidR="002A4BA4" w:rsidRPr="00D8169E" w:rsidRDefault="002A4BA4" w:rsidP="002A4BA4">
      <w:pPr>
        <w:spacing w:line="271" w:lineRule="auto"/>
        <w:ind w:right="31" w:firstLine="566"/>
        <w:jc w:val="both"/>
      </w:pPr>
      <w:r w:rsidRPr="00D8169E">
        <w:rPr>
          <w:rFonts w:eastAsia="Arial" w:cs="Arial"/>
        </w:rPr>
        <w:t xml:space="preserve">5.36.1.   12 (doze) meses para as peças repostas e instaladas nas oficinas conveniadas pela </w:t>
      </w:r>
      <w:r w:rsidRPr="00F75919">
        <w:rPr>
          <w:rFonts w:eastAsia="Arial" w:cs="Arial"/>
          <w:b/>
        </w:rPr>
        <w:t>Contratada</w:t>
      </w:r>
      <w:r w:rsidRPr="00D8169E">
        <w:rPr>
          <w:rFonts w:eastAsia="Arial" w:cs="Arial"/>
        </w:rPr>
        <w:t xml:space="preserve">, a partir da emissão da(s) nota(s) fiscal (is) fatura(s);  </w:t>
      </w:r>
    </w:p>
    <w:p w14:paraId="747276D8" w14:textId="77777777" w:rsidR="002A4BA4" w:rsidRPr="00D8169E" w:rsidRDefault="002A4BA4" w:rsidP="002A4BA4">
      <w:pPr>
        <w:spacing w:line="271" w:lineRule="auto"/>
        <w:ind w:right="31" w:firstLine="566"/>
        <w:jc w:val="both"/>
      </w:pPr>
      <w:r w:rsidRPr="00D8169E">
        <w:rPr>
          <w:rFonts w:eastAsia="Arial" w:cs="Arial"/>
        </w:rPr>
        <w:t xml:space="preserve">5.36.2.  06 (seis) meses para os serviços executados pelas oficinas credenciadas pela </w:t>
      </w:r>
      <w:r w:rsidRPr="00F75919">
        <w:rPr>
          <w:rFonts w:eastAsia="Arial" w:cs="Arial"/>
          <w:b/>
        </w:rPr>
        <w:t>Contratada</w:t>
      </w:r>
      <w:r w:rsidRPr="00D8169E">
        <w:rPr>
          <w:rFonts w:eastAsia="Arial" w:cs="Arial"/>
        </w:rPr>
        <w:t xml:space="preserve"> onde não houver utilização de peças, a partir da emissão da(s) nota(s) fiscal(is) fatura(s);  </w:t>
      </w:r>
    </w:p>
    <w:p w14:paraId="66462B5C" w14:textId="77777777" w:rsidR="002A4BA4" w:rsidRPr="00D8169E" w:rsidRDefault="002A4BA4" w:rsidP="002A4BA4">
      <w:pPr>
        <w:spacing w:line="271" w:lineRule="auto"/>
        <w:ind w:right="31" w:firstLine="566"/>
        <w:jc w:val="both"/>
      </w:pPr>
      <w:r w:rsidRPr="00D8169E">
        <w:rPr>
          <w:rFonts w:eastAsia="Arial" w:cs="Arial"/>
        </w:rPr>
        <w:t>5.36.3.</w:t>
      </w:r>
      <w:r>
        <w:rPr>
          <w:rFonts w:eastAsia="Arial" w:cs="Arial"/>
        </w:rPr>
        <w:t xml:space="preserve"> </w:t>
      </w:r>
      <w:r w:rsidRPr="00D8169E">
        <w:rPr>
          <w:rFonts w:eastAsia="Arial" w:cs="Arial"/>
        </w:rPr>
        <w:t xml:space="preserve">Os serviços de manutenção corretiva terão garantia mínima de 12 (doze) meses, exceto alinhamento de direção e balanceamento que terão garantia de 30 (trinta) dias e os serviços de lanternagem e pintura que será de 12 (doze) meses;  </w:t>
      </w:r>
    </w:p>
    <w:p w14:paraId="2CFA6208" w14:textId="77777777" w:rsidR="002A4BA4" w:rsidRPr="00D8169E" w:rsidRDefault="002A4BA4" w:rsidP="002A4BA4">
      <w:pPr>
        <w:ind w:left="566"/>
      </w:pPr>
      <w:r w:rsidRPr="00D8169E">
        <w:rPr>
          <w:rFonts w:eastAsia="Arial" w:cs="Arial"/>
        </w:rPr>
        <w:t xml:space="preserve"> </w:t>
      </w:r>
    </w:p>
    <w:p w14:paraId="1C8F9F2E" w14:textId="77777777" w:rsidR="002A4BA4" w:rsidRPr="00D8169E" w:rsidRDefault="002A4BA4" w:rsidP="002A4BA4">
      <w:pPr>
        <w:spacing w:after="153" w:line="271" w:lineRule="auto"/>
        <w:ind w:left="10" w:right="31" w:hanging="10"/>
        <w:jc w:val="both"/>
      </w:pPr>
      <w:r w:rsidRPr="00D8169E">
        <w:rPr>
          <w:rFonts w:eastAsia="Arial" w:cs="Arial"/>
        </w:rPr>
        <w:t xml:space="preserve">5.37. As peças utilizadas nos serviços poderão ter garantia diferenciada, desde que seja por um período superior à garantia mínima.  </w:t>
      </w:r>
    </w:p>
    <w:p w14:paraId="4CDA6C1F" w14:textId="77777777" w:rsidR="002A4BA4" w:rsidRPr="00D8169E" w:rsidRDefault="002A4BA4" w:rsidP="002A4BA4">
      <w:pPr>
        <w:spacing w:line="271" w:lineRule="auto"/>
        <w:ind w:left="10" w:right="31" w:hanging="10"/>
        <w:jc w:val="both"/>
      </w:pPr>
      <w:r w:rsidRPr="00D8169E">
        <w:rPr>
          <w:rFonts w:eastAsia="Arial" w:cs="Arial"/>
        </w:rPr>
        <w:t xml:space="preserve">5.38. Durante o prazo de garantia, sem quaisquer ônus para a SFA-RS, os estabelecimentos credenciados, às suas expensas, estão obrigados a:  </w:t>
      </w:r>
    </w:p>
    <w:p w14:paraId="7272B4E1" w14:textId="77777777" w:rsidR="002A4BA4" w:rsidRPr="00D8169E" w:rsidRDefault="002A4BA4" w:rsidP="002A4BA4">
      <w:r w:rsidRPr="00D8169E">
        <w:rPr>
          <w:rFonts w:eastAsia="Arial" w:cs="Arial"/>
        </w:rPr>
        <w:t xml:space="preserve"> </w:t>
      </w:r>
    </w:p>
    <w:p w14:paraId="359210DA" w14:textId="77777777" w:rsidR="002A4BA4" w:rsidRPr="00D8169E" w:rsidRDefault="002A4BA4" w:rsidP="002A4BA4">
      <w:pPr>
        <w:spacing w:line="271" w:lineRule="auto"/>
        <w:ind w:left="576" w:right="31" w:hanging="10"/>
        <w:jc w:val="both"/>
      </w:pPr>
      <w:r w:rsidRPr="00D8169E">
        <w:rPr>
          <w:rFonts w:eastAsia="Arial" w:cs="Arial"/>
        </w:rPr>
        <w:t xml:space="preserve">5.38.1.Substituir o material defeituoso;  </w:t>
      </w:r>
    </w:p>
    <w:p w14:paraId="3F9D5170" w14:textId="77777777" w:rsidR="002A4BA4" w:rsidRPr="00D8169E" w:rsidRDefault="002A4BA4" w:rsidP="002A4BA4">
      <w:pPr>
        <w:spacing w:line="271" w:lineRule="auto"/>
        <w:ind w:left="576" w:right="31" w:hanging="10"/>
        <w:jc w:val="both"/>
      </w:pPr>
      <w:r w:rsidRPr="00D8169E">
        <w:rPr>
          <w:rFonts w:eastAsia="Arial" w:cs="Arial"/>
        </w:rPr>
        <w:t xml:space="preserve">5.38.2.Corrigir defeitos de fabricação;  </w:t>
      </w:r>
    </w:p>
    <w:p w14:paraId="114A1227" w14:textId="77777777" w:rsidR="002A4BA4" w:rsidRPr="00D8169E" w:rsidRDefault="002A4BA4" w:rsidP="002A4BA4">
      <w:pPr>
        <w:spacing w:after="11" w:line="271" w:lineRule="auto"/>
        <w:ind w:left="576" w:right="31" w:hanging="10"/>
        <w:jc w:val="both"/>
      </w:pPr>
      <w:r w:rsidRPr="00D8169E">
        <w:rPr>
          <w:rFonts w:eastAsia="Arial" w:cs="Arial"/>
        </w:rPr>
        <w:t xml:space="preserve">5.38.3.Trocar o material, no prazo de até 05 (cinco) dias úteis, a contar da data de comunicação. </w:t>
      </w:r>
    </w:p>
    <w:p w14:paraId="61A71B30" w14:textId="77777777" w:rsidR="002A4BA4" w:rsidRPr="00D8169E" w:rsidRDefault="002A4BA4" w:rsidP="002A4BA4">
      <w:r w:rsidRPr="00D8169E">
        <w:rPr>
          <w:rFonts w:eastAsia="Arial" w:cs="Arial"/>
          <w:sz w:val="24"/>
        </w:rPr>
        <w:t xml:space="preserve"> </w:t>
      </w:r>
    </w:p>
    <w:p w14:paraId="62CAE30B" w14:textId="77777777" w:rsidR="002A4BA4" w:rsidRPr="00D8169E" w:rsidRDefault="002A4BA4" w:rsidP="002A4BA4">
      <w:pPr>
        <w:spacing w:after="155" w:line="271" w:lineRule="auto"/>
        <w:ind w:left="10" w:right="31" w:hanging="10"/>
        <w:jc w:val="both"/>
      </w:pPr>
      <w:r w:rsidRPr="00D8169E">
        <w:rPr>
          <w:rFonts w:eastAsia="Arial" w:cs="Arial"/>
        </w:rPr>
        <w:t xml:space="preserve">5.39. Todos os serviços executados ou materiais fornecidos pelas oficinas e concessionárias conveniadas pela </w:t>
      </w:r>
      <w:r w:rsidRPr="00F75919">
        <w:rPr>
          <w:rFonts w:eastAsia="Arial" w:cs="Arial"/>
          <w:b/>
        </w:rPr>
        <w:t>Contratada</w:t>
      </w:r>
      <w:r w:rsidRPr="00D8169E">
        <w:rPr>
          <w:rFonts w:eastAsia="Arial" w:cs="Arial"/>
        </w:rPr>
        <w:t xml:space="preserve">, estarão sujeitos à aceitação pela SFA-RS, que aferirá se aqueles satisfazem o padrão de qualidade desejável e necessário, em cada caso.  </w:t>
      </w:r>
    </w:p>
    <w:p w14:paraId="1C74F856" w14:textId="77777777" w:rsidR="002A4BA4" w:rsidRPr="00D8169E" w:rsidRDefault="002A4BA4" w:rsidP="002A4BA4">
      <w:pPr>
        <w:spacing w:after="153" w:line="271" w:lineRule="auto"/>
        <w:ind w:left="10" w:right="31" w:hanging="10"/>
        <w:jc w:val="both"/>
      </w:pPr>
      <w:r w:rsidRPr="00D8169E">
        <w:rPr>
          <w:rFonts w:eastAsia="Arial" w:cs="Arial"/>
        </w:rPr>
        <w:t xml:space="preserve">5.40. Na hipótese prevista no item acima, as oficinas e as concessionárias conveniadas pela </w:t>
      </w:r>
      <w:r w:rsidRPr="00F75919">
        <w:rPr>
          <w:rFonts w:eastAsia="Arial" w:cs="Arial"/>
          <w:b/>
        </w:rPr>
        <w:t>Contratada</w:t>
      </w:r>
      <w:r w:rsidRPr="00D8169E">
        <w:rPr>
          <w:rFonts w:eastAsia="Arial" w:cs="Arial"/>
        </w:rPr>
        <w:t xml:space="preserve">, obrigar-se-ão a fazer os serviços, bem como providenciar a substituição das peças, materiais ou acessórios, arcando com todas as despesas decorrentes, devendo tomar estas providências tão logo seja comunicado à </w:t>
      </w:r>
      <w:r w:rsidRPr="00F75919">
        <w:rPr>
          <w:rFonts w:eastAsia="Arial" w:cs="Arial"/>
          <w:b/>
        </w:rPr>
        <w:t>Contratada</w:t>
      </w:r>
      <w:r w:rsidRPr="00D8169E">
        <w:rPr>
          <w:rFonts w:eastAsia="Arial" w:cs="Arial"/>
        </w:rPr>
        <w:t xml:space="preserve"> a não aceitação pelo Fiscal do Contrato.  </w:t>
      </w:r>
    </w:p>
    <w:p w14:paraId="4E67BED4" w14:textId="77777777" w:rsidR="002A4BA4" w:rsidRPr="00D8169E" w:rsidRDefault="002A4BA4" w:rsidP="002A4BA4">
      <w:pPr>
        <w:spacing w:after="153" w:line="271" w:lineRule="auto"/>
        <w:ind w:left="10" w:right="31" w:hanging="10"/>
        <w:jc w:val="both"/>
      </w:pPr>
      <w:r w:rsidRPr="00D8169E">
        <w:rPr>
          <w:rFonts w:eastAsia="Arial" w:cs="Arial"/>
        </w:rPr>
        <w:t xml:space="preserve">5.41. As oficinas integrantes da rede conveniada deverão ter como limite máximo de preço para peças e acessórios originais que possuam código da montadora (número de peça), os </w:t>
      </w:r>
      <w:r w:rsidRPr="00D8169E">
        <w:rPr>
          <w:rFonts w:eastAsia="Arial" w:cs="Arial"/>
        </w:rPr>
        <w:lastRenderedPageBreak/>
        <w:t xml:space="preserve">constantes da Tabela de Preço Oficial da montadora do veículo para o qual o material está sendo adquirido.  </w:t>
      </w:r>
    </w:p>
    <w:p w14:paraId="7D109EB5" w14:textId="77777777" w:rsidR="002A4BA4" w:rsidRPr="00D8169E" w:rsidRDefault="002A4BA4" w:rsidP="002A4BA4">
      <w:pPr>
        <w:spacing w:after="153" w:line="271" w:lineRule="auto"/>
        <w:ind w:left="10" w:right="31" w:hanging="10"/>
        <w:jc w:val="both"/>
      </w:pPr>
      <w:r w:rsidRPr="00D8169E">
        <w:rPr>
          <w:rFonts w:eastAsia="Arial" w:cs="Arial"/>
        </w:rPr>
        <w:t xml:space="preserve">5.42. O </w:t>
      </w:r>
      <w:r w:rsidRPr="005E4665">
        <w:rPr>
          <w:rFonts w:eastAsia="Arial" w:cs="Arial"/>
          <w:b/>
        </w:rPr>
        <w:t>Contratante</w:t>
      </w:r>
      <w:r w:rsidRPr="00D8169E">
        <w:rPr>
          <w:rFonts w:eastAsia="Arial" w:cs="Arial"/>
        </w:rPr>
        <w:t xml:space="preserve"> deverá adquirir as peças ou acessórios atentando para o melhor desconto ofertado pela rede conveniada, sendo considerada como critério a proximidade do local onde o serviço será executado, avaliando-se o custo/benefício.  </w:t>
      </w:r>
    </w:p>
    <w:p w14:paraId="01A581D7" w14:textId="77777777" w:rsidR="002A4BA4" w:rsidRPr="00D8169E" w:rsidRDefault="002A4BA4" w:rsidP="002A4BA4">
      <w:pPr>
        <w:spacing w:line="271" w:lineRule="auto"/>
        <w:ind w:left="10" w:right="31" w:hanging="10"/>
        <w:jc w:val="both"/>
      </w:pPr>
      <w:r w:rsidRPr="00D8169E">
        <w:rPr>
          <w:rFonts w:eastAsia="Arial" w:cs="Arial"/>
        </w:rPr>
        <w:t xml:space="preserve">5.43. No caso de comprovada a necessidade de aquisição de peça ou acessório original (material com as mesmas características, especificações e fabricante do que compõe a montagem original da viatura) que não seja contemplada com código da montadora (número de peça) na tabela de Preços </w:t>
      </w:r>
    </w:p>
    <w:p w14:paraId="4572C0CA" w14:textId="77777777" w:rsidR="002A4BA4" w:rsidRPr="00D8169E" w:rsidRDefault="002A4BA4" w:rsidP="002A4BA4">
      <w:pPr>
        <w:spacing w:after="128" w:line="271" w:lineRule="auto"/>
        <w:ind w:left="10" w:right="31" w:hanging="10"/>
        <w:jc w:val="both"/>
      </w:pPr>
      <w:r w:rsidRPr="00D8169E">
        <w:rPr>
          <w:rFonts w:eastAsia="Arial" w:cs="Arial"/>
        </w:rPr>
        <w:t xml:space="preserve">Oficial da respectiva montadora, a cotação do menor preço ficará a cargo do fiscal designado pela SFA-RS. </w:t>
      </w:r>
    </w:p>
    <w:p w14:paraId="5E5ADB40" w14:textId="77777777" w:rsidR="002A4BA4" w:rsidRPr="00D8169E" w:rsidRDefault="002A4BA4" w:rsidP="002A4BA4">
      <w:pPr>
        <w:spacing w:after="153" w:line="271" w:lineRule="auto"/>
        <w:ind w:left="10" w:right="31" w:hanging="10"/>
        <w:jc w:val="both"/>
      </w:pPr>
      <w:r w:rsidRPr="00D8169E">
        <w:rPr>
          <w:rFonts w:eastAsia="Arial" w:cs="Arial"/>
        </w:rPr>
        <w:t xml:space="preserve">5.44. A fiscalização de preços ficará a cargo do fiscal designado pela SFA-RS, devendo a </w:t>
      </w:r>
      <w:r w:rsidRPr="00F75919">
        <w:rPr>
          <w:rFonts w:eastAsia="Arial" w:cs="Arial"/>
          <w:b/>
        </w:rPr>
        <w:t>Contratada</w:t>
      </w:r>
      <w:r w:rsidRPr="00D8169E">
        <w:rPr>
          <w:rFonts w:eastAsia="Arial" w:cs="Arial"/>
        </w:rPr>
        <w:t xml:space="preserve"> garantir que os preços cobrados na rede credenciada terão como limite o preço de à vista.  </w:t>
      </w:r>
    </w:p>
    <w:p w14:paraId="5E9A11B2" w14:textId="77777777" w:rsidR="002A4BA4" w:rsidRPr="00D8169E" w:rsidRDefault="002A4BA4" w:rsidP="002A4BA4">
      <w:pPr>
        <w:spacing w:after="153" w:line="271" w:lineRule="auto"/>
        <w:ind w:left="10" w:right="31" w:hanging="10"/>
        <w:jc w:val="both"/>
      </w:pPr>
      <w:r w:rsidRPr="00D8169E">
        <w:rPr>
          <w:rFonts w:eastAsia="Arial" w:cs="Arial"/>
        </w:rPr>
        <w:t xml:space="preserve">5.45. A base do cálculo do preço praticado para prestação de serviços de mecânica, elétrica, lanternagem, alinhamento e balanceamento e outros deverá ser de acordo com o tempo para a execução do serviço constante da Tabela de Tempos Padrão de Reparos adotados pela montadora de acordo com o modelo da viatura (código, descrição e tempo padrão de execução do serviço).  </w:t>
      </w:r>
    </w:p>
    <w:p w14:paraId="57A5C5A2" w14:textId="77777777" w:rsidR="002A4BA4" w:rsidRPr="00D8169E" w:rsidRDefault="002A4BA4" w:rsidP="002A4BA4">
      <w:pPr>
        <w:spacing w:after="153" w:line="271" w:lineRule="auto"/>
        <w:ind w:left="10" w:right="31" w:hanging="10"/>
        <w:jc w:val="both"/>
      </w:pPr>
      <w:r w:rsidRPr="00D8169E">
        <w:rPr>
          <w:rFonts w:eastAsia="Arial" w:cs="Arial"/>
        </w:rPr>
        <w:t xml:space="preserve">5.46. Os serviços somente poderão ser executados após o envio on-line/real time, pela empresa conveniada, de orçamento detalhado, através dos menus eletrônicos apropriados existentes no ambiente web da </w:t>
      </w:r>
      <w:r w:rsidRPr="00F75919">
        <w:rPr>
          <w:rFonts w:eastAsia="Arial" w:cs="Arial"/>
          <w:b/>
        </w:rPr>
        <w:t>Contratada</w:t>
      </w:r>
      <w:r w:rsidRPr="00D8169E">
        <w:rPr>
          <w:rFonts w:eastAsia="Arial" w:cs="Arial"/>
        </w:rPr>
        <w:t xml:space="preserve">, e respectiva autorização pelo fiscal designado pela </w:t>
      </w:r>
      <w:r w:rsidRPr="005E4665">
        <w:rPr>
          <w:rFonts w:eastAsia="Arial" w:cs="Arial"/>
          <w:b/>
        </w:rPr>
        <w:t>Contratante</w:t>
      </w:r>
      <w:r w:rsidRPr="00D8169E">
        <w:rPr>
          <w:rFonts w:eastAsia="Arial" w:cs="Arial"/>
        </w:rPr>
        <w:t xml:space="preserve">, que se pronunciará após imediata análise e avaliação do orçamento a ele submetido previamente.  </w:t>
      </w:r>
    </w:p>
    <w:p w14:paraId="0D9BCE3E" w14:textId="77777777" w:rsidR="002A4BA4" w:rsidRPr="00D8169E" w:rsidRDefault="002A4BA4" w:rsidP="002A4BA4">
      <w:pPr>
        <w:spacing w:line="271" w:lineRule="auto"/>
        <w:ind w:left="10" w:right="31" w:hanging="10"/>
        <w:jc w:val="both"/>
      </w:pPr>
      <w:r w:rsidRPr="00D8169E">
        <w:rPr>
          <w:rFonts w:eastAsia="Arial" w:cs="Arial"/>
        </w:rPr>
        <w:t xml:space="preserve">5.47. Todos os estabelecimentos integrantes da rede credenciada da </w:t>
      </w:r>
      <w:r w:rsidRPr="00F75919">
        <w:rPr>
          <w:rFonts w:eastAsia="Arial" w:cs="Arial"/>
          <w:b/>
        </w:rPr>
        <w:t>Contratada</w:t>
      </w:r>
      <w:r w:rsidRPr="00D8169E">
        <w:rPr>
          <w:rFonts w:eastAsia="Arial" w:cs="Arial"/>
        </w:rPr>
        <w:t xml:space="preserve"> deverão ser por esta reembolsados, inexistindo qualquer vínculo ou obrigações financeiras entre a </w:t>
      </w:r>
      <w:r w:rsidRPr="005E4665">
        <w:rPr>
          <w:rFonts w:eastAsia="Arial" w:cs="Arial"/>
          <w:b/>
        </w:rPr>
        <w:t>Contratante</w:t>
      </w:r>
      <w:r w:rsidRPr="00D8169E">
        <w:rPr>
          <w:rFonts w:eastAsia="Arial" w:cs="Arial"/>
        </w:rPr>
        <w:t xml:space="preserve"> e tais prestadores de serviço.  </w:t>
      </w:r>
    </w:p>
    <w:p w14:paraId="2D43D3B3" w14:textId="77777777" w:rsidR="002A4BA4" w:rsidRPr="00D8169E" w:rsidRDefault="002A4BA4" w:rsidP="002A4BA4">
      <w:r w:rsidRPr="00D8169E">
        <w:rPr>
          <w:rFonts w:eastAsia="Arial" w:cs="Arial"/>
        </w:rPr>
        <w:t xml:space="preserve"> </w:t>
      </w:r>
    </w:p>
    <w:p w14:paraId="1E1D5631" w14:textId="77777777" w:rsidR="002A4BA4" w:rsidRPr="00D8169E" w:rsidRDefault="002A4BA4" w:rsidP="002A4BA4">
      <w:pPr>
        <w:spacing w:after="158" w:line="271" w:lineRule="auto"/>
        <w:ind w:left="10" w:right="31" w:hanging="10"/>
        <w:jc w:val="both"/>
      </w:pPr>
      <w:r w:rsidRPr="00D8169E">
        <w:rPr>
          <w:rFonts w:eastAsia="Arial" w:cs="Arial"/>
        </w:rPr>
        <w:t xml:space="preserve">5.48. O sistema web da </w:t>
      </w:r>
      <w:r w:rsidRPr="00F75919">
        <w:rPr>
          <w:rFonts w:eastAsia="Arial" w:cs="Arial"/>
          <w:b/>
        </w:rPr>
        <w:t>Contratada</w:t>
      </w:r>
      <w:r w:rsidRPr="00D8169E">
        <w:rPr>
          <w:rFonts w:eastAsia="Arial" w:cs="Arial"/>
        </w:rPr>
        <w:t xml:space="preserve"> deverá promover a otimização e homogeneização das operações de manutenção automotivas realizadas, com o controle sobre todos os veículos e respectivos usuários.  </w:t>
      </w:r>
    </w:p>
    <w:p w14:paraId="6680594F" w14:textId="77777777" w:rsidR="002A4BA4" w:rsidRPr="00D8169E" w:rsidRDefault="002A4BA4" w:rsidP="002A4BA4">
      <w:pPr>
        <w:spacing w:after="158" w:line="271" w:lineRule="auto"/>
        <w:ind w:left="10" w:right="31" w:hanging="10"/>
        <w:jc w:val="both"/>
      </w:pPr>
      <w:r w:rsidRPr="00D8169E">
        <w:rPr>
          <w:rFonts w:eastAsia="Arial" w:cs="Arial"/>
        </w:rPr>
        <w:t xml:space="preserve">5.49. A </w:t>
      </w:r>
      <w:r w:rsidRPr="005E4665">
        <w:rPr>
          <w:rFonts w:eastAsia="Arial" w:cs="Arial"/>
          <w:b/>
        </w:rPr>
        <w:t>Contratante</w:t>
      </w:r>
      <w:r w:rsidRPr="00D8169E">
        <w:rPr>
          <w:rFonts w:eastAsia="Arial" w:cs="Arial"/>
        </w:rPr>
        <w:t xml:space="preserve"> se reserva o direito de, a qualquer tempo, solicitar a substituição de prepostos da </w:t>
      </w:r>
      <w:r w:rsidRPr="00F75919">
        <w:rPr>
          <w:rFonts w:eastAsia="Arial" w:cs="Arial"/>
          <w:b/>
        </w:rPr>
        <w:t>Contratada</w:t>
      </w:r>
      <w:r w:rsidRPr="00D8169E">
        <w:rPr>
          <w:rFonts w:eastAsia="Arial" w:cs="Arial"/>
        </w:rPr>
        <w:t xml:space="preserve">, uma vez constatado o não preenchimento das condições exigidas para assistência a ser prestada, ou que se conduzam de modo inconveniente ou incompatível com o decoro e a função a qual lhe foi cometida.  </w:t>
      </w:r>
    </w:p>
    <w:p w14:paraId="64EF1ECA" w14:textId="77777777" w:rsidR="002A4BA4" w:rsidRPr="00D8169E" w:rsidRDefault="002A4BA4" w:rsidP="002A4BA4">
      <w:pPr>
        <w:spacing w:after="158" w:line="271" w:lineRule="auto"/>
        <w:ind w:left="10" w:right="31" w:hanging="10"/>
        <w:jc w:val="both"/>
      </w:pPr>
      <w:r w:rsidRPr="00D8169E">
        <w:rPr>
          <w:rFonts w:eastAsia="Arial" w:cs="Arial"/>
        </w:rPr>
        <w:t xml:space="preserve">5.50. Será designado, como fiscal do Contrato, servidor para executar a gestão administrativa e financeira do contrato, bem como operacionalmente, as ações de acompanhamento físico, controle e fiscalização do contrato, desempenhando o papel de Representante da Administração de que trata Art.67 da Lei 8.666/93.  </w:t>
      </w:r>
    </w:p>
    <w:p w14:paraId="447D0539" w14:textId="77777777" w:rsidR="002A4BA4" w:rsidRPr="00D8169E" w:rsidRDefault="002A4BA4" w:rsidP="002A4BA4">
      <w:pPr>
        <w:suppressAutoHyphens/>
        <w:spacing w:after="120"/>
        <w:ind w:left="857"/>
        <w:jc w:val="both"/>
        <w:rPr>
          <w:rFonts w:cs="Times New Roman"/>
          <w:bCs/>
          <w:szCs w:val="20"/>
        </w:rPr>
      </w:pPr>
      <w:r w:rsidRPr="00D8169E">
        <w:rPr>
          <w:rFonts w:eastAsia="Arial" w:cs="Arial"/>
        </w:rPr>
        <w:t xml:space="preserve">5.51. A </w:t>
      </w:r>
      <w:r w:rsidRPr="00F75919">
        <w:rPr>
          <w:rFonts w:eastAsia="Arial" w:cs="Arial"/>
          <w:b/>
        </w:rPr>
        <w:t>Contratada</w:t>
      </w:r>
      <w:r w:rsidRPr="00D8169E">
        <w:rPr>
          <w:rFonts w:eastAsia="Arial" w:cs="Arial"/>
        </w:rPr>
        <w:t xml:space="preserve"> deverá estar ciente de que quaisquer entendimentos com o fiscal serão feitos sempre por escrito, não sendo consideradas quaisquer alegações com fundamento em ordem ou declarações verbais.  </w:t>
      </w:r>
    </w:p>
    <w:p w14:paraId="0B3E2D62"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lastRenderedPageBreak/>
        <w:t>INFORMAÇÕES RELEVANTES PARA O DIMENSIONAMENTO DA PROPOSTA</w:t>
      </w:r>
    </w:p>
    <w:p w14:paraId="6B5FBBA0" w14:textId="4DFBC7FD" w:rsidR="002A4BA4" w:rsidRDefault="002A4BA4" w:rsidP="002A4BA4">
      <w:pPr>
        <w:pStyle w:val="Nivel10"/>
        <w:numPr>
          <w:ilvl w:val="1"/>
          <w:numId w:val="1"/>
        </w:numPr>
        <w:ind w:left="858"/>
        <w:rPr>
          <w:rFonts w:cs="Arial"/>
          <w:b w:val="0"/>
          <w:color w:val="auto"/>
        </w:rPr>
      </w:pPr>
      <w:r w:rsidRPr="00D8169E">
        <w:rPr>
          <w:rFonts w:cs="Arial"/>
          <w:b w:val="0"/>
          <w:color w:val="auto"/>
        </w:rPr>
        <w:t xml:space="preserve">Para o dimensionamento de sua proposta, a licitante deverá levar em consideração todas as disposições deste Termo de Referência, e especificamente a descrição dos serviços a serem prestados e as obrigações da </w:t>
      </w:r>
      <w:r w:rsidRPr="00F75919">
        <w:rPr>
          <w:rFonts w:cs="Arial"/>
          <w:color w:val="auto"/>
        </w:rPr>
        <w:t>CONTRATADA</w:t>
      </w:r>
      <w:r w:rsidRPr="00D8169E">
        <w:rPr>
          <w:rFonts w:cs="Arial"/>
          <w:b w:val="0"/>
          <w:color w:val="auto"/>
        </w:rPr>
        <w:t>.</w:t>
      </w:r>
    </w:p>
    <w:p w14:paraId="4F342381" w14:textId="0AF313C0" w:rsidR="00E31F3C" w:rsidRDefault="00E31F3C" w:rsidP="0063115D">
      <w:pPr>
        <w:pStyle w:val="Nivel10"/>
        <w:spacing w:before="0"/>
        <w:ind w:left="425" w:firstLine="0"/>
        <w:jc w:val="center"/>
        <w:rPr>
          <w:rFonts w:cs="Arial"/>
          <w:b w:val="0"/>
          <w:color w:val="auto"/>
        </w:rPr>
      </w:pPr>
    </w:p>
    <w:p w14:paraId="2A4959DC" w14:textId="26FB77F8" w:rsidR="0063115D" w:rsidRPr="0063115D" w:rsidRDefault="0063115D" w:rsidP="0063115D">
      <w:pPr>
        <w:pStyle w:val="Nivel10"/>
        <w:spacing w:before="0"/>
        <w:ind w:left="425" w:firstLine="0"/>
        <w:jc w:val="center"/>
        <w:rPr>
          <w:rFonts w:cs="Arial"/>
          <w:bCs/>
          <w:color w:val="auto"/>
        </w:rPr>
      </w:pPr>
      <w:r w:rsidRPr="0063115D">
        <w:rPr>
          <w:rFonts w:cs="Arial"/>
          <w:bCs/>
          <w:color w:val="auto"/>
        </w:rPr>
        <w:t>RELAÇÃO DOS VEÍCULOS SFA-RS</w:t>
      </w:r>
    </w:p>
    <w:tbl>
      <w:tblPr>
        <w:tblW w:w="11237" w:type="dxa"/>
        <w:tblInd w:w="-1286" w:type="dxa"/>
        <w:tblCellMar>
          <w:left w:w="70" w:type="dxa"/>
          <w:right w:w="70" w:type="dxa"/>
        </w:tblCellMar>
        <w:tblLook w:val="04A0" w:firstRow="1" w:lastRow="0" w:firstColumn="1" w:lastColumn="0" w:noHBand="0" w:noVBand="1"/>
      </w:tblPr>
      <w:tblGrid>
        <w:gridCol w:w="1801"/>
        <w:gridCol w:w="465"/>
        <w:gridCol w:w="465"/>
        <w:gridCol w:w="465"/>
        <w:gridCol w:w="465"/>
        <w:gridCol w:w="465"/>
        <w:gridCol w:w="465"/>
        <w:gridCol w:w="465"/>
        <w:gridCol w:w="465"/>
        <w:gridCol w:w="465"/>
        <w:gridCol w:w="465"/>
        <w:gridCol w:w="465"/>
        <w:gridCol w:w="465"/>
        <w:gridCol w:w="858"/>
        <w:gridCol w:w="858"/>
        <w:gridCol w:w="573"/>
        <w:gridCol w:w="1567"/>
      </w:tblGrid>
      <w:tr w:rsidR="00E31F3C" w:rsidRPr="00E31F3C" w14:paraId="5D5C42F2" w14:textId="77777777" w:rsidTr="00E31F3C">
        <w:trPr>
          <w:trHeight w:val="300"/>
        </w:trPr>
        <w:tc>
          <w:tcPr>
            <w:tcW w:w="180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FD8D73D"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VEÍCULO</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7CC61C4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2002</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573860F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2004</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28ED6137"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2005</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35B74144"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2007</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524F8FB7"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2008</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51493A4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2009</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014E2EC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2010</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2F6578D6"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2011</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62D97CD6"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2012</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4C9713F1"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2018</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5AE4DFD0"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2020</w:t>
            </w:r>
          </w:p>
        </w:tc>
        <w:tc>
          <w:tcPr>
            <w:tcW w:w="465" w:type="dxa"/>
            <w:tcBorders>
              <w:top w:val="single" w:sz="8" w:space="0" w:color="auto"/>
              <w:left w:val="nil"/>
              <w:bottom w:val="single" w:sz="4" w:space="0" w:color="auto"/>
              <w:right w:val="single" w:sz="4" w:space="0" w:color="auto"/>
            </w:tcBorders>
            <w:shd w:val="clear" w:color="auto" w:fill="auto"/>
            <w:noWrap/>
            <w:vAlign w:val="center"/>
            <w:hideMark/>
          </w:tcPr>
          <w:p w14:paraId="196B118C"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2021</w:t>
            </w:r>
          </w:p>
        </w:tc>
        <w:tc>
          <w:tcPr>
            <w:tcW w:w="858" w:type="dxa"/>
            <w:tcBorders>
              <w:top w:val="single" w:sz="8" w:space="0" w:color="auto"/>
              <w:left w:val="nil"/>
              <w:bottom w:val="single" w:sz="4" w:space="0" w:color="auto"/>
              <w:right w:val="single" w:sz="4" w:space="0" w:color="auto"/>
            </w:tcBorders>
            <w:shd w:val="clear" w:color="auto" w:fill="auto"/>
            <w:noWrap/>
            <w:vAlign w:val="center"/>
            <w:hideMark/>
          </w:tcPr>
          <w:p w14:paraId="3B8CD950"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2009/2010</w:t>
            </w:r>
          </w:p>
        </w:tc>
        <w:tc>
          <w:tcPr>
            <w:tcW w:w="858" w:type="dxa"/>
            <w:tcBorders>
              <w:top w:val="single" w:sz="8" w:space="0" w:color="auto"/>
              <w:left w:val="nil"/>
              <w:bottom w:val="single" w:sz="4" w:space="0" w:color="auto"/>
              <w:right w:val="single" w:sz="4" w:space="0" w:color="auto"/>
            </w:tcBorders>
            <w:shd w:val="clear" w:color="auto" w:fill="auto"/>
            <w:noWrap/>
            <w:vAlign w:val="center"/>
            <w:hideMark/>
          </w:tcPr>
          <w:p w14:paraId="2579A76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2010/2011</w:t>
            </w:r>
          </w:p>
        </w:tc>
        <w:tc>
          <w:tcPr>
            <w:tcW w:w="573" w:type="dxa"/>
            <w:tcBorders>
              <w:top w:val="single" w:sz="8" w:space="0" w:color="auto"/>
              <w:left w:val="nil"/>
              <w:bottom w:val="single" w:sz="4" w:space="0" w:color="auto"/>
              <w:right w:val="single" w:sz="4" w:space="0" w:color="auto"/>
            </w:tcBorders>
            <w:shd w:val="clear" w:color="auto" w:fill="auto"/>
            <w:noWrap/>
            <w:vAlign w:val="center"/>
            <w:hideMark/>
          </w:tcPr>
          <w:p w14:paraId="47181659" w14:textId="09001BB4" w:rsidR="00E31F3C" w:rsidRPr="00E31F3C" w:rsidRDefault="00E31F3C" w:rsidP="00E31F3C">
            <w:pPr>
              <w:jc w:val="center"/>
              <w:rPr>
                <w:rFonts w:ascii="Calibri" w:hAnsi="Calibri" w:cs="Calibri"/>
                <w:b/>
                <w:bCs/>
                <w:color w:val="000000"/>
                <w:sz w:val="16"/>
                <w:szCs w:val="16"/>
              </w:rPr>
            </w:pPr>
          </w:p>
        </w:tc>
        <w:tc>
          <w:tcPr>
            <w:tcW w:w="1567" w:type="dxa"/>
            <w:tcBorders>
              <w:top w:val="single" w:sz="8" w:space="0" w:color="auto"/>
              <w:left w:val="nil"/>
              <w:bottom w:val="single" w:sz="4" w:space="0" w:color="auto"/>
              <w:right w:val="single" w:sz="8" w:space="0" w:color="auto"/>
            </w:tcBorders>
            <w:shd w:val="clear" w:color="auto" w:fill="auto"/>
            <w:noWrap/>
            <w:vAlign w:val="center"/>
            <w:hideMark/>
          </w:tcPr>
          <w:p w14:paraId="021E3ECF"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Total Geral</w:t>
            </w:r>
          </w:p>
        </w:tc>
      </w:tr>
      <w:tr w:rsidR="00E31F3C" w:rsidRPr="00E31F3C" w14:paraId="3703069C"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37811D27"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CHEVROLET BLAZER</w:t>
            </w:r>
          </w:p>
        </w:tc>
        <w:tc>
          <w:tcPr>
            <w:tcW w:w="465" w:type="dxa"/>
            <w:tcBorders>
              <w:top w:val="nil"/>
              <w:left w:val="nil"/>
              <w:bottom w:val="single" w:sz="4" w:space="0" w:color="auto"/>
              <w:right w:val="single" w:sz="4" w:space="0" w:color="auto"/>
            </w:tcBorders>
            <w:shd w:val="clear" w:color="auto" w:fill="auto"/>
            <w:noWrap/>
            <w:vAlign w:val="center"/>
            <w:hideMark/>
          </w:tcPr>
          <w:p w14:paraId="6F48267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3DF8F0D6" w14:textId="6433816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23C0568" w14:textId="26F87BC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3A81B15" w14:textId="25B0501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323C63B" w14:textId="77FD45F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E78717F" w14:textId="4A71023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DA6C11F" w14:textId="6C7000A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14BA4A5" w14:textId="1FD6EC3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DF81461" w14:textId="13313ED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13276D4" w14:textId="6343B84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8054F3A" w14:textId="380192A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EBD1DFE" w14:textId="2F62D041"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483467E9" w14:textId="7CDC1611"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1D833482" w14:textId="22477CD1"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4D82110E" w14:textId="2B8C3478"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11D517E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56D01367"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0A2154A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ECOSPORT</w:t>
            </w:r>
          </w:p>
        </w:tc>
        <w:tc>
          <w:tcPr>
            <w:tcW w:w="465" w:type="dxa"/>
            <w:tcBorders>
              <w:top w:val="nil"/>
              <w:left w:val="nil"/>
              <w:bottom w:val="single" w:sz="4" w:space="0" w:color="auto"/>
              <w:right w:val="single" w:sz="4" w:space="0" w:color="auto"/>
            </w:tcBorders>
            <w:shd w:val="clear" w:color="auto" w:fill="auto"/>
            <w:noWrap/>
            <w:vAlign w:val="center"/>
            <w:hideMark/>
          </w:tcPr>
          <w:p w14:paraId="3BB97D89" w14:textId="3CC5B19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611B5B4" w14:textId="0739D69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074986E" w14:textId="50E9A98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40865DE" w14:textId="2F18AD7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138A814" w14:textId="60C4059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594CF9D" w14:textId="5B16B39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8ED68AF" w14:textId="10F483D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6D5A49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3</w:t>
            </w:r>
          </w:p>
        </w:tc>
        <w:tc>
          <w:tcPr>
            <w:tcW w:w="465" w:type="dxa"/>
            <w:tcBorders>
              <w:top w:val="nil"/>
              <w:left w:val="nil"/>
              <w:bottom w:val="single" w:sz="4" w:space="0" w:color="auto"/>
              <w:right w:val="single" w:sz="4" w:space="0" w:color="auto"/>
            </w:tcBorders>
            <w:shd w:val="clear" w:color="auto" w:fill="auto"/>
            <w:noWrap/>
            <w:vAlign w:val="center"/>
            <w:hideMark/>
          </w:tcPr>
          <w:p w14:paraId="1D1891C9" w14:textId="0F73B79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29D8214" w14:textId="6556CA7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F942858" w14:textId="4DA1E9F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1DCAFDA" w14:textId="579934B8"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3A533003" w14:textId="2B885315"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2465B9A2" w14:textId="27E8171C"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6D8F4DD2" w14:textId="0DCB55C8"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2DA9668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3</w:t>
            </w:r>
          </w:p>
        </w:tc>
      </w:tr>
      <w:tr w:rsidR="00E31F3C" w:rsidRPr="00E31F3C" w14:paraId="104941D6"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07852AA4"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FIAT DOBLO</w:t>
            </w:r>
          </w:p>
        </w:tc>
        <w:tc>
          <w:tcPr>
            <w:tcW w:w="465" w:type="dxa"/>
            <w:tcBorders>
              <w:top w:val="nil"/>
              <w:left w:val="nil"/>
              <w:bottom w:val="single" w:sz="4" w:space="0" w:color="auto"/>
              <w:right w:val="single" w:sz="4" w:space="0" w:color="auto"/>
            </w:tcBorders>
            <w:shd w:val="clear" w:color="auto" w:fill="auto"/>
            <w:noWrap/>
            <w:vAlign w:val="center"/>
            <w:hideMark/>
          </w:tcPr>
          <w:p w14:paraId="1AC18F5A" w14:textId="4CA68D8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EA524E6" w14:textId="2C8F826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0853DAE" w14:textId="1889880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29C29E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c>
          <w:tcPr>
            <w:tcW w:w="465" w:type="dxa"/>
            <w:tcBorders>
              <w:top w:val="nil"/>
              <w:left w:val="nil"/>
              <w:bottom w:val="single" w:sz="4" w:space="0" w:color="auto"/>
              <w:right w:val="single" w:sz="4" w:space="0" w:color="auto"/>
            </w:tcBorders>
            <w:shd w:val="clear" w:color="auto" w:fill="auto"/>
            <w:noWrap/>
            <w:vAlign w:val="center"/>
            <w:hideMark/>
          </w:tcPr>
          <w:p w14:paraId="7C00801F" w14:textId="6F341E4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A40131B" w14:textId="3D7A6A4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729D7BD" w14:textId="1C4CE40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B463AD6"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3</w:t>
            </w:r>
          </w:p>
        </w:tc>
        <w:tc>
          <w:tcPr>
            <w:tcW w:w="465" w:type="dxa"/>
            <w:tcBorders>
              <w:top w:val="nil"/>
              <w:left w:val="nil"/>
              <w:bottom w:val="single" w:sz="4" w:space="0" w:color="auto"/>
              <w:right w:val="single" w:sz="4" w:space="0" w:color="auto"/>
            </w:tcBorders>
            <w:shd w:val="clear" w:color="auto" w:fill="auto"/>
            <w:noWrap/>
            <w:vAlign w:val="center"/>
            <w:hideMark/>
          </w:tcPr>
          <w:p w14:paraId="404C0107" w14:textId="4CD4315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ED048DA" w14:textId="03759FD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787AED5" w14:textId="5280B3C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B4B00D7" w14:textId="2E7E6CA8"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76BFB51" w14:textId="431B30D0"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649529A4" w14:textId="052C75DB"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496B62E7" w14:textId="15B20151"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37BE081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5</w:t>
            </w:r>
          </w:p>
        </w:tc>
      </w:tr>
      <w:tr w:rsidR="00E31F3C" w:rsidRPr="00E31F3C" w14:paraId="7EC339EB"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656F5C4C"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FIAT DUCATO</w:t>
            </w:r>
          </w:p>
        </w:tc>
        <w:tc>
          <w:tcPr>
            <w:tcW w:w="465" w:type="dxa"/>
            <w:tcBorders>
              <w:top w:val="nil"/>
              <w:left w:val="nil"/>
              <w:bottom w:val="single" w:sz="4" w:space="0" w:color="auto"/>
              <w:right w:val="single" w:sz="4" w:space="0" w:color="auto"/>
            </w:tcBorders>
            <w:shd w:val="clear" w:color="auto" w:fill="auto"/>
            <w:noWrap/>
            <w:vAlign w:val="center"/>
            <w:hideMark/>
          </w:tcPr>
          <w:p w14:paraId="7C34BA3B" w14:textId="68E9411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DD9557C" w14:textId="5772DFD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5B126D3" w14:textId="6D01A50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82B5002"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10A93106" w14:textId="7323DAC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5CA73EB" w14:textId="418DB03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2CDD5D1" w14:textId="73AEA57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D90656E" w14:textId="0E0EC4D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78FF0C7" w14:textId="67A304D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814B52C" w14:textId="73FE5D1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D771946" w14:textId="0045134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D11666C" w14:textId="7501EE0C"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1F932ED4" w14:textId="66163F57"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6C783C93" w14:textId="7E88D3EE"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5BB8D121" w14:textId="62373DCE"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5C3BD766"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6171C729"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2291F2B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FIAT MAREA</w:t>
            </w:r>
          </w:p>
        </w:tc>
        <w:tc>
          <w:tcPr>
            <w:tcW w:w="465" w:type="dxa"/>
            <w:tcBorders>
              <w:top w:val="nil"/>
              <w:left w:val="nil"/>
              <w:bottom w:val="single" w:sz="4" w:space="0" w:color="auto"/>
              <w:right w:val="single" w:sz="4" w:space="0" w:color="auto"/>
            </w:tcBorders>
            <w:shd w:val="clear" w:color="auto" w:fill="auto"/>
            <w:noWrap/>
            <w:vAlign w:val="center"/>
            <w:hideMark/>
          </w:tcPr>
          <w:p w14:paraId="54194A8B" w14:textId="7C4AFAD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94D9E32" w14:textId="6386501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1BACCFD" w14:textId="32BA721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656E42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5E7C32CA" w14:textId="35B8CFD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DB5622C" w14:textId="0E0AA7B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2841651" w14:textId="49D05F2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058DD37" w14:textId="59DE84C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C2B853D" w14:textId="48988F9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CA32B2F" w14:textId="1FC8C69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ABC827E" w14:textId="7477F7B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CE6DC24" w14:textId="3967AF74"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F9805AD" w14:textId="59C2CBFB"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661EAB51" w14:textId="21184A08"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419F2ABA" w14:textId="3BDCD352"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1236F56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5EC916B2"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64F2600F"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FIAT PALIO</w:t>
            </w:r>
          </w:p>
        </w:tc>
        <w:tc>
          <w:tcPr>
            <w:tcW w:w="465" w:type="dxa"/>
            <w:tcBorders>
              <w:top w:val="nil"/>
              <w:left w:val="nil"/>
              <w:bottom w:val="single" w:sz="4" w:space="0" w:color="auto"/>
              <w:right w:val="single" w:sz="4" w:space="0" w:color="auto"/>
            </w:tcBorders>
            <w:shd w:val="clear" w:color="auto" w:fill="auto"/>
            <w:noWrap/>
            <w:vAlign w:val="center"/>
            <w:hideMark/>
          </w:tcPr>
          <w:p w14:paraId="415C1C6E" w14:textId="21A3D66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5BB80E8" w14:textId="25649FD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54CE8B3" w14:textId="2055731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287D924"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18</w:t>
            </w:r>
          </w:p>
        </w:tc>
        <w:tc>
          <w:tcPr>
            <w:tcW w:w="465" w:type="dxa"/>
            <w:tcBorders>
              <w:top w:val="nil"/>
              <w:left w:val="nil"/>
              <w:bottom w:val="single" w:sz="4" w:space="0" w:color="auto"/>
              <w:right w:val="single" w:sz="4" w:space="0" w:color="auto"/>
            </w:tcBorders>
            <w:shd w:val="clear" w:color="auto" w:fill="auto"/>
            <w:noWrap/>
            <w:vAlign w:val="center"/>
            <w:hideMark/>
          </w:tcPr>
          <w:p w14:paraId="60A22A2B" w14:textId="092E289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838A9A2" w14:textId="4AD7981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0D088EA" w14:textId="4BF1D05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B21436A" w14:textId="16D37A3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623FB25" w14:textId="4A04888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D6698C8" w14:textId="2AF6F9F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3FFD812" w14:textId="5FDF43E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910F2D7" w14:textId="133DCFD7"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1A412D2D" w14:textId="455B1E6E"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16ECF9E" w14:textId="53AB4C0F"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231FCA0D" w14:textId="6D91BD14"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15970C8C"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18</w:t>
            </w:r>
          </w:p>
        </w:tc>
      </w:tr>
      <w:tr w:rsidR="00E31F3C" w:rsidRPr="00E31F3C" w14:paraId="090C814D"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6378A193"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FIAT STRADA</w:t>
            </w:r>
          </w:p>
        </w:tc>
        <w:tc>
          <w:tcPr>
            <w:tcW w:w="465" w:type="dxa"/>
            <w:tcBorders>
              <w:top w:val="nil"/>
              <w:left w:val="nil"/>
              <w:bottom w:val="single" w:sz="4" w:space="0" w:color="auto"/>
              <w:right w:val="single" w:sz="4" w:space="0" w:color="auto"/>
            </w:tcBorders>
            <w:shd w:val="clear" w:color="auto" w:fill="auto"/>
            <w:noWrap/>
            <w:vAlign w:val="center"/>
            <w:hideMark/>
          </w:tcPr>
          <w:p w14:paraId="25DB685C" w14:textId="0B0F9C1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D3F50BC" w14:textId="70E48AC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10928CB" w14:textId="0AABEAE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76ECE2F" w14:textId="005E686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0E8C422" w14:textId="40D8B0E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CB904C5" w14:textId="54086F0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0F8F127" w14:textId="6299571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94846A6"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74CB3434" w14:textId="2FAEA92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29EB04B" w14:textId="5A9C25E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CDDFB66" w14:textId="33677FA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B023CD7" w14:textId="249967B0"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FE4D434" w14:textId="2C2B96FE"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68ADAF65" w14:textId="1F4C4FC3"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6A2EB418" w14:textId="4D9CBC3D"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1CBFE6F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11F2CC1E"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3FC92C35"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FIAT TORO</w:t>
            </w:r>
          </w:p>
        </w:tc>
        <w:tc>
          <w:tcPr>
            <w:tcW w:w="465" w:type="dxa"/>
            <w:tcBorders>
              <w:top w:val="nil"/>
              <w:left w:val="nil"/>
              <w:bottom w:val="single" w:sz="4" w:space="0" w:color="auto"/>
              <w:right w:val="single" w:sz="4" w:space="0" w:color="auto"/>
            </w:tcBorders>
            <w:shd w:val="clear" w:color="auto" w:fill="auto"/>
            <w:noWrap/>
            <w:vAlign w:val="center"/>
            <w:hideMark/>
          </w:tcPr>
          <w:p w14:paraId="23B1C0CD" w14:textId="10EE462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53E4040" w14:textId="20071A4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033D7E6" w14:textId="4B878E7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FEE8E1D" w14:textId="2A70B34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DCEB63E" w14:textId="4099D0E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E323BD9" w14:textId="67EF22C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82EA6B6" w14:textId="5C15FA5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0BE5467" w14:textId="5232CC5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0B8EDC6" w14:textId="01D586B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186B698" w14:textId="779EBA6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817D41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15312FC9" w14:textId="1F62E987"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1B02DDEE" w14:textId="30A5A940"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808B7DF" w14:textId="5E5AC17B"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6182B9A1" w14:textId="5ABD8597"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6F184A9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064CA2C1"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2A8D4A2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FORD COURRIER</w:t>
            </w:r>
          </w:p>
        </w:tc>
        <w:tc>
          <w:tcPr>
            <w:tcW w:w="465" w:type="dxa"/>
            <w:tcBorders>
              <w:top w:val="nil"/>
              <w:left w:val="nil"/>
              <w:bottom w:val="single" w:sz="4" w:space="0" w:color="auto"/>
              <w:right w:val="single" w:sz="4" w:space="0" w:color="auto"/>
            </w:tcBorders>
            <w:shd w:val="clear" w:color="auto" w:fill="auto"/>
            <w:noWrap/>
            <w:vAlign w:val="center"/>
            <w:hideMark/>
          </w:tcPr>
          <w:p w14:paraId="096391C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4BDCCC5F" w14:textId="33BAE00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099381E" w14:textId="23303A4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10ACE69" w14:textId="0C38FE0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69D6131" w14:textId="01752D0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EA686D7" w14:textId="074D360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58FD17B" w14:textId="381E147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9641A65" w14:textId="750301F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055962C" w14:textId="0F701B4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E6EC4AA" w14:textId="5AD3610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A7B8DD1" w14:textId="7A3D915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0FC5F85" w14:textId="26FDD455"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CE94DED" w14:textId="72C781FD"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7D5F6A6A" w14:textId="6AD2C131"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5082653C" w14:textId="324A5F6D"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35728B0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22EB07E3"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450C685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FORD RANGER</w:t>
            </w:r>
          </w:p>
        </w:tc>
        <w:tc>
          <w:tcPr>
            <w:tcW w:w="465" w:type="dxa"/>
            <w:tcBorders>
              <w:top w:val="nil"/>
              <w:left w:val="nil"/>
              <w:bottom w:val="single" w:sz="4" w:space="0" w:color="auto"/>
              <w:right w:val="single" w:sz="4" w:space="0" w:color="auto"/>
            </w:tcBorders>
            <w:shd w:val="clear" w:color="auto" w:fill="auto"/>
            <w:noWrap/>
            <w:vAlign w:val="center"/>
            <w:hideMark/>
          </w:tcPr>
          <w:p w14:paraId="080C4547" w14:textId="6A3B9E5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9CA5C94" w14:textId="0C36E70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34E84EA" w14:textId="31497C1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64DD51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62F54D50" w14:textId="6B2B417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7A3F477"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c>
          <w:tcPr>
            <w:tcW w:w="465" w:type="dxa"/>
            <w:tcBorders>
              <w:top w:val="nil"/>
              <w:left w:val="nil"/>
              <w:bottom w:val="single" w:sz="4" w:space="0" w:color="auto"/>
              <w:right w:val="single" w:sz="4" w:space="0" w:color="auto"/>
            </w:tcBorders>
            <w:shd w:val="clear" w:color="auto" w:fill="auto"/>
            <w:noWrap/>
            <w:vAlign w:val="center"/>
            <w:hideMark/>
          </w:tcPr>
          <w:p w14:paraId="67E6637A"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0C832F0B" w14:textId="757A953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FB065CE" w14:textId="7ABC5BD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D3E5B23" w14:textId="271C2BB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C3B3C9B" w14:textId="7EC6A30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790FFEB" w14:textId="25698503"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0B6ACB7" w14:textId="5C207790"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0B0CDA3A" w14:textId="6497C759"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071C8C36" w14:textId="2DC77AB9"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6D3B9C60"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4</w:t>
            </w:r>
          </w:p>
        </w:tc>
      </w:tr>
      <w:tr w:rsidR="00E31F3C" w:rsidRPr="00E31F3C" w14:paraId="02AAEDCB"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2D9A506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GM S10 colina</w:t>
            </w:r>
          </w:p>
        </w:tc>
        <w:tc>
          <w:tcPr>
            <w:tcW w:w="465" w:type="dxa"/>
            <w:tcBorders>
              <w:top w:val="nil"/>
              <w:left w:val="nil"/>
              <w:bottom w:val="single" w:sz="4" w:space="0" w:color="auto"/>
              <w:right w:val="single" w:sz="4" w:space="0" w:color="auto"/>
            </w:tcBorders>
            <w:shd w:val="clear" w:color="auto" w:fill="auto"/>
            <w:noWrap/>
            <w:vAlign w:val="center"/>
            <w:hideMark/>
          </w:tcPr>
          <w:p w14:paraId="140C51F2" w14:textId="58BBD96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7B07D6B" w14:textId="3991431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8C836CF" w14:textId="14C7223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3EB5AE0"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7709F546" w14:textId="3679856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4137D95" w14:textId="6EFFBB4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AC5A06A" w14:textId="63C14E9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AA7A978" w14:textId="09F1CE8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D1D4BD0" w14:textId="1C8DD82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7F267FF" w14:textId="08AB383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98C57CF" w14:textId="2B97CE0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811868E" w14:textId="79C8942C"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4363ADB5" w14:textId="1EE958D1"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620BD477" w14:textId="79011513"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7AE2BFA7" w14:textId="39928139"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67DF757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7DD9FB66"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72712CC1"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HYUNDAI</w:t>
            </w:r>
          </w:p>
        </w:tc>
        <w:tc>
          <w:tcPr>
            <w:tcW w:w="465" w:type="dxa"/>
            <w:tcBorders>
              <w:top w:val="nil"/>
              <w:left w:val="nil"/>
              <w:bottom w:val="single" w:sz="4" w:space="0" w:color="auto"/>
              <w:right w:val="single" w:sz="4" w:space="0" w:color="auto"/>
            </w:tcBorders>
            <w:shd w:val="clear" w:color="auto" w:fill="auto"/>
            <w:noWrap/>
            <w:vAlign w:val="center"/>
            <w:hideMark/>
          </w:tcPr>
          <w:p w14:paraId="7ACEE82A" w14:textId="4474435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EAD945B" w14:textId="3B48666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4216611" w14:textId="638E4D2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0554927" w14:textId="6533683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2E45919" w14:textId="003156D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D3AFE8E" w14:textId="7FDDB95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B446BB2" w14:textId="781D329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AE46AE6" w14:textId="132C068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7E5CE4C" w14:textId="1B026FB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6282428" w14:textId="4785563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CFFF79B" w14:textId="61494A6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2CAF6DD" w14:textId="53B93E9E"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3F6D3202"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858" w:type="dxa"/>
            <w:tcBorders>
              <w:top w:val="nil"/>
              <w:left w:val="nil"/>
              <w:bottom w:val="single" w:sz="4" w:space="0" w:color="auto"/>
              <w:right w:val="single" w:sz="4" w:space="0" w:color="auto"/>
            </w:tcBorders>
            <w:shd w:val="clear" w:color="auto" w:fill="auto"/>
            <w:noWrap/>
            <w:vAlign w:val="center"/>
            <w:hideMark/>
          </w:tcPr>
          <w:p w14:paraId="5B2459A2" w14:textId="04A41961"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1C8F83B4" w14:textId="266E59E2"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48BC60CA"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735AF3A8"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2E8E65FA"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JEEP RENEGADE</w:t>
            </w:r>
          </w:p>
        </w:tc>
        <w:tc>
          <w:tcPr>
            <w:tcW w:w="465" w:type="dxa"/>
            <w:tcBorders>
              <w:top w:val="nil"/>
              <w:left w:val="nil"/>
              <w:bottom w:val="single" w:sz="4" w:space="0" w:color="auto"/>
              <w:right w:val="single" w:sz="4" w:space="0" w:color="auto"/>
            </w:tcBorders>
            <w:shd w:val="clear" w:color="auto" w:fill="auto"/>
            <w:noWrap/>
            <w:vAlign w:val="center"/>
            <w:hideMark/>
          </w:tcPr>
          <w:p w14:paraId="27EAED48" w14:textId="727AFD0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A9DA53D" w14:textId="734AE6A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CD91D4F" w14:textId="1B7EF26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04614D4" w14:textId="7027192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B99B42D" w14:textId="26FC2FE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2A1EDCD" w14:textId="33C58E6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92CB653" w14:textId="3CF4B9B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35B7ADF" w14:textId="1385997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785AC5A" w14:textId="075C567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E31F5C0" w14:textId="7C6E324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DADA6BC"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10</w:t>
            </w:r>
          </w:p>
        </w:tc>
        <w:tc>
          <w:tcPr>
            <w:tcW w:w="465" w:type="dxa"/>
            <w:tcBorders>
              <w:top w:val="nil"/>
              <w:left w:val="nil"/>
              <w:bottom w:val="single" w:sz="4" w:space="0" w:color="auto"/>
              <w:right w:val="single" w:sz="4" w:space="0" w:color="auto"/>
            </w:tcBorders>
            <w:shd w:val="clear" w:color="auto" w:fill="auto"/>
            <w:noWrap/>
            <w:vAlign w:val="center"/>
            <w:hideMark/>
          </w:tcPr>
          <w:p w14:paraId="49E247EC"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5</w:t>
            </w:r>
          </w:p>
        </w:tc>
        <w:tc>
          <w:tcPr>
            <w:tcW w:w="858" w:type="dxa"/>
            <w:tcBorders>
              <w:top w:val="nil"/>
              <w:left w:val="nil"/>
              <w:bottom w:val="single" w:sz="4" w:space="0" w:color="auto"/>
              <w:right w:val="single" w:sz="4" w:space="0" w:color="auto"/>
            </w:tcBorders>
            <w:shd w:val="clear" w:color="auto" w:fill="auto"/>
            <w:noWrap/>
            <w:vAlign w:val="center"/>
            <w:hideMark/>
          </w:tcPr>
          <w:p w14:paraId="08EE0978" w14:textId="2A8CA5B7"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2EEE072D" w14:textId="70BE2D20"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7C96273B" w14:textId="4AD6280D"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276BF321"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15</w:t>
            </w:r>
          </w:p>
        </w:tc>
      </w:tr>
      <w:tr w:rsidR="00E31F3C" w:rsidRPr="00E31F3C" w14:paraId="0E2C17A0"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0342567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MITSUBISHI MMC L200</w:t>
            </w:r>
          </w:p>
        </w:tc>
        <w:tc>
          <w:tcPr>
            <w:tcW w:w="465" w:type="dxa"/>
            <w:tcBorders>
              <w:top w:val="nil"/>
              <w:left w:val="nil"/>
              <w:bottom w:val="single" w:sz="4" w:space="0" w:color="auto"/>
              <w:right w:val="single" w:sz="4" w:space="0" w:color="auto"/>
            </w:tcBorders>
            <w:shd w:val="clear" w:color="auto" w:fill="auto"/>
            <w:noWrap/>
            <w:vAlign w:val="center"/>
            <w:hideMark/>
          </w:tcPr>
          <w:p w14:paraId="22FCC6F7" w14:textId="14CB454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669A522" w14:textId="552D845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DF0EB0F" w14:textId="4E3BE03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E7672E6" w14:textId="6A16790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12289DD" w14:textId="7B2EA8F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50FD8D9" w14:textId="4815AD6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BFED685"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5A78966A" w14:textId="02AA2AF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F2F4223"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33092C8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7</w:t>
            </w:r>
          </w:p>
        </w:tc>
        <w:tc>
          <w:tcPr>
            <w:tcW w:w="465" w:type="dxa"/>
            <w:tcBorders>
              <w:top w:val="nil"/>
              <w:left w:val="nil"/>
              <w:bottom w:val="single" w:sz="4" w:space="0" w:color="auto"/>
              <w:right w:val="single" w:sz="4" w:space="0" w:color="auto"/>
            </w:tcBorders>
            <w:shd w:val="clear" w:color="auto" w:fill="auto"/>
            <w:noWrap/>
            <w:vAlign w:val="center"/>
            <w:hideMark/>
          </w:tcPr>
          <w:p w14:paraId="01FF1663" w14:textId="553E80A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20A7C6D" w14:textId="59DA2803"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7543EBC" w14:textId="213DE56A"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5F79AAC" w14:textId="5E96E3AE"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16F5934D" w14:textId="5DA971AF"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6620AA24"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9</w:t>
            </w:r>
          </w:p>
        </w:tc>
      </w:tr>
      <w:tr w:rsidR="00E31F3C" w:rsidRPr="00E31F3C" w14:paraId="369E5917"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4C9301D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NISSAN</w:t>
            </w:r>
          </w:p>
        </w:tc>
        <w:tc>
          <w:tcPr>
            <w:tcW w:w="465" w:type="dxa"/>
            <w:tcBorders>
              <w:top w:val="nil"/>
              <w:left w:val="nil"/>
              <w:bottom w:val="single" w:sz="4" w:space="0" w:color="auto"/>
              <w:right w:val="single" w:sz="4" w:space="0" w:color="auto"/>
            </w:tcBorders>
            <w:shd w:val="clear" w:color="auto" w:fill="auto"/>
            <w:noWrap/>
            <w:vAlign w:val="center"/>
            <w:hideMark/>
          </w:tcPr>
          <w:p w14:paraId="3EBB1942" w14:textId="487B40D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AC4C5A1" w14:textId="3B73FC2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9DE845C"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48889337" w14:textId="6B9E5CC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A847DFF" w14:textId="3559557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7E27163" w14:textId="3F30B21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5249CF6" w14:textId="4A2CD97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8A65379" w14:textId="35A0BF5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FDD1515" w14:textId="72DA580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F7EB573" w14:textId="3D6F1CE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B03C90D" w14:textId="6AB5354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B44F47A" w14:textId="44C95FFF"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7F63D6CA" w14:textId="7C74A1DC"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343407DB" w14:textId="2172682A"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4B1E3BCB" w14:textId="3D12D4D2"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61E8AF6A"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1D15DDCC"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73CC8A30"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PAJERO</w:t>
            </w:r>
          </w:p>
        </w:tc>
        <w:tc>
          <w:tcPr>
            <w:tcW w:w="465" w:type="dxa"/>
            <w:tcBorders>
              <w:top w:val="nil"/>
              <w:left w:val="nil"/>
              <w:bottom w:val="single" w:sz="4" w:space="0" w:color="auto"/>
              <w:right w:val="single" w:sz="4" w:space="0" w:color="auto"/>
            </w:tcBorders>
            <w:shd w:val="clear" w:color="auto" w:fill="auto"/>
            <w:noWrap/>
            <w:vAlign w:val="center"/>
            <w:hideMark/>
          </w:tcPr>
          <w:p w14:paraId="08DE548B" w14:textId="167B53A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45E0AC6" w14:textId="144525E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6D02333" w14:textId="3BCCE36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9E32A20" w14:textId="3E3C5B8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AD3FC38" w14:textId="2C91237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17FCE14" w14:textId="570A4DA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F11B805" w14:textId="41517C5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5CD8117"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77DE310F" w14:textId="6E1D22A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20D0742" w14:textId="6EC727D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8DC3DB9" w14:textId="69509F4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438DEBC" w14:textId="54FA37FC"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74C5CE27" w14:textId="1E42A14E"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638291AC" w14:textId="7D32F03E"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231B55B8" w14:textId="26378298"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6AB42C56"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018C8DB2"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6AEAACE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PAJERO 4X4</w:t>
            </w:r>
          </w:p>
        </w:tc>
        <w:tc>
          <w:tcPr>
            <w:tcW w:w="465" w:type="dxa"/>
            <w:tcBorders>
              <w:top w:val="nil"/>
              <w:left w:val="nil"/>
              <w:bottom w:val="single" w:sz="4" w:space="0" w:color="auto"/>
              <w:right w:val="single" w:sz="4" w:space="0" w:color="auto"/>
            </w:tcBorders>
            <w:shd w:val="clear" w:color="auto" w:fill="auto"/>
            <w:noWrap/>
            <w:vAlign w:val="center"/>
            <w:hideMark/>
          </w:tcPr>
          <w:p w14:paraId="47F90DC9" w14:textId="3A99D5A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892C471" w14:textId="3AA6A96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186F685" w14:textId="26BED68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1AC337E" w14:textId="0238AC4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6404743" w14:textId="53369C6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AFA8AB1" w14:textId="7119F4A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8A7685D" w14:textId="0BCAA89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95B9D3D" w14:textId="78B29C7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AAC04C1" w14:textId="77298BD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43F208E" w14:textId="0FE6DF2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4D0A328" w14:textId="270C5EA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30FF884" w14:textId="2097BA9B"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46BDC8A1" w14:textId="77DE9DE7"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79C698E2"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573" w:type="dxa"/>
            <w:tcBorders>
              <w:top w:val="nil"/>
              <w:left w:val="nil"/>
              <w:bottom w:val="single" w:sz="4" w:space="0" w:color="auto"/>
              <w:right w:val="single" w:sz="4" w:space="0" w:color="auto"/>
            </w:tcBorders>
            <w:shd w:val="clear" w:color="auto" w:fill="auto"/>
            <w:noWrap/>
            <w:vAlign w:val="center"/>
            <w:hideMark/>
          </w:tcPr>
          <w:p w14:paraId="52E4127B" w14:textId="325C9FB4"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12A5E69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78378C87"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0824A0C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PARATI</w:t>
            </w:r>
          </w:p>
        </w:tc>
        <w:tc>
          <w:tcPr>
            <w:tcW w:w="465" w:type="dxa"/>
            <w:tcBorders>
              <w:top w:val="nil"/>
              <w:left w:val="nil"/>
              <w:bottom w:val="single" w:sz="4" w:space="0" w:color="auto"/>
              <w:right w:val="single" w:sz="4" w:space="0" w:color="auto"/>
            </w:tcBorders>
            <w:shd w:val="clear" w:color="auto" w:fill="auto"/>
            <w:noWrap/>
            <w:vAlign w:val="center"/>
            <w:hideMark/>
          </w:tcPr>
          <w:p w14:paraId="0038FE90" w14:textId="26678EB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58A9A7E" w14:textId="6DDBB40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1558A22" w14:textId="2096B32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9A12D54"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c>
          <w:tcPr>
            <w:tcW w:w="465" w:type="dxa"/>
            <w:tcBorders>
              <w:top w:val="nil"/>
              <w:left w:val="nil"/>
              <w:bottom w:val="single" w:sz="4" w:space="0" w:color="auto"/>
              <w:right w:val="single" w:sz="4" w:space="0" w:color="auto"/>
            </w:tcBorders>
            <w:shd w:val="clear" w:color="auto" w:fill="auto"/>
            <w:noWrap/>
            <w:vAlign w:val="center"/>
            <w:hideMark/>
          </w:tcPr>
          <w:p w14:paraId="1754D220" w14:textId="5062EE8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C0DCA9A" w14:textId="7E6670D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8223988" w14:textId="3B03A4D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405EA1A" w14:textId="15D8E4D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1F2BD2A" w14:textId="3CCFE02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84FC64E" w14:textId="0DD7F08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7777434" w14:textId="3033E84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CB1CEDF" w14:textId="5263A9B6"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4C5A3500" w14:textId="54729FDB"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3BB021BC" w14:textId="4C6B6E3F"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6F0AEFE0" w14:textId="507150FC"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11A168A0"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r>
      <w:tr w:rsidR="00E31F3C" w:rsidRPr="00E31F3C" w14:paraId="6F123904"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0616FF0C"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PARATTI</w:t>
            </w:r>
          </w:p>
        </w:tc>
        <w:tc>
          <w:tcPr>
            <w:tcW w:w="465" w:type="dxa"/>
            <w:tcBorders>
              <w:top w:val="nil"/>
              <w:left w:val="nil"/>
              <w:bottom w:val="single" w:sz="4" w:space="0" w:color="auto"/>
              <w:right w:val="single" w:sz="4" w:space="0" w:color="auto"/>
            </w:tcBorders>
            <w:shd w:val="clear" w:color="auto" w:fill="auto"/>
            <w:noWrap/>
            <w:vAlign w:val="center"/>
            <w:hideMark/>
          </w:tcPr>
          <w:p w14:paraId="3B432755" w14:textId="263CB52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A48B5A8" w14:textId="01FF733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26DB656" w14:textId="3FF2CB3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5F8E5F1"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3</w:t>
            </w:r>
          </w:p>
        </w:tc>
        <w:tc>
          <w:tcPr>
            <w:tcW w:w="465" w:type="dxa"/>
            <w:tcBorders>
              <w:top w:val="nil"/>
              <w:left w:val="nil"/>
              <w:bottom w:val="single" w:sz="4" w:space="0" w:color="auto"/>
              <w:right w:val="single" w:sz="4" w:space="0" w:color="auto"/>
            </w:tcBorders>
            <w:shd w:val="clear" w:color="auto" w:fill="auto"/>
            <w:noWrap/>
            <w:vAlign w:val="center"/>
            <w:hideMark/>
          </w:tcPr>
          <w:p w14:paraId="689A538C" w14:textId="606B8B9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3840B96" w14:textId="18D846E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BBD3847" w14:textId="3C24D43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525043D" w14:textId="6BEE736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8206929" w14:textId="35CE61C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E6F0AEF" w14:textId="4989F90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5033FC6" w14:textId="4D22F39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8B27DAD" w14:textId="50E86364"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128C1B4F" w14:textId="7E39C43F"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240067CA" w14:textId="092AABB0"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3E9A6BCD" w14:textId="450929B9"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452672E3"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3</w:t>
            </w:r>
          </w:p>
        </w:tc>
      </w:tr>
      <w:tr w:rsidR="00E31F3C" w:rsidRPr="00E31F3C" w14:paraId="5CBA7249"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29224464"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RENAULT CLIO</w:t>
            </w:r>
          </w:p>
        </w:tc>
        <w:tc>
          <w:tcPr>
            <w:tcW w:w="465" w:type="dxa"/>
            <w:tcBorders>
              <w:top w:val="nil"/>
              <w:left w:val="nil"/>
              <w:bottom w:val="single" w:sz="4" w:space="0" w:color="auto"/>
              <w:right w:val="single" w:sz="4" w:space="0" w:color="auto"/>
            </w:tcBorders>
            <w:shd w:val="clear" w:color="auto" w:fill="auto"/>
            <w:noWrap/>
            <w:vAlign w:val="center"/>
            <w:hideMark/>
          </w:tcPr>
          <w:p w14:paraId="22A68693" w14:textId="0B926D2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9856B80" w14:textId="0B7368C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E79ECE2" w14:textId="6587B02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6817CB5"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15</w:t>
            </w:r>
          </w:p>
        </w:tc>
        <w:tc>
          <w:tcPr>
            <w:tcW w:w="465" w:type="dxa"/>
            <w:tcBorders>
              <w:top w:val="nil"/>
              <w:left w:val="nil"/>
              <w:bottom w:val="single" w:sz="4" w:space="0" w:color="auto"/>
              <w:right w:val="single" w:sz="4" w:space="0" w:color="auto"/>
            </w:tcBorders>
            <w:shd w:val="clear" w:color="auto" w:fill="auto"/>
            <w:noWrap/>
            <w:vAlign w:val="center"/>
            <w:hideMark/>
          </w:tcPr>
          <w:p w14:paraId="109A0718" w14:textId="217D867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00EE74F"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5</w:t>
            </w:r>
          </w:p>
        </w:tc>
        <w:tc>
          <w:tcPr>
            <w:tcW w:w="465" w:type="dxa"/>
            <w:tcBorders>
              <w:top w:val="nil"/>
              <w:left w:val="nil"/>
              <w:bottom w:val="single" w:sz="4" w:space="0" w:color="auto"/>
              <w:right w:val="single" w:sz="4" w:space="0" w:color="auto"/>
            </w:tcBorders>
            <w:shd w:val="clear" w:color="auto" w:fill="auto"/>
            <w:noWrap/>
            <w:vAlign w:val="center"/>
            <w:hideMark/>
          </w:tcPr>
          <w:p w14:paraId="56CC6F08" w14:textId="679B27F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BCC5B9F" w14:textId="465A02A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9E3E8CE" w14:textId="0625AB0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7672563" w14:textId="6E1EC88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B123F26" w14:textId="2E003B4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60D7C22" w14:textId="59EF41C0"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4E5FEA69" w14:textId="4ABA419C"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0B0919D" w14:textId="6673D5DC"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20CF1B37" w14:textId="04E0511C"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4453C507"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20</w:t>
            </w:r>
          </w:p>
        </w:tc>
      </w:tr>
      <w:tr w:rsidR="00E31F3C" w:rsidRPr="00E31F3C" w14:paraId="0CE165AF"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77BF4511"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RENAULT SANDERO</w:t>
            </w:r>
          </w:p>
        </w:tc>
        <w:tc>
          <w:tcPr>
            <w:tcW w:w="465" w:type="dxa"/>
            <w:tcBorders>
              <w:top w:val="nil"/>
              <w:left w:val="nil"/>
              <w:bottom w:val="single" w:sz="4" w:space="0" w:color="auto"/>
              <w:right w:val="single" w:sz="4" w:space="0" w:color="auto"/>
            </w:tcBorders>
            <w:shd w:val="clear" w:color="auto" w:fill="auto"/>
            <w:noWrap/>
            <w:vAlign w:val="center"/>
            <w:hideMark/>
          </w:tcPr>
          <w:p w14:paraId="7FC98240" w14:textId="2C94602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096D2CC" w14:textId="5338E4B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521DE8F" w14:textId="48AA738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F63F6EE" w14:textId="4E1EED5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904E04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27</w:t>
            </w:r>
          </w:p>
        </w:tc>
        <w:tc>
          <w:tcPr>
            <w:tcW w:w="465" w:type="dxa"/>
            <w:tcBorders>
              <w:top w:val="nil"/>
              <w:left w:val="nil"/>
              <w:bottom w:val="single" w:sz="4" w:space="0" w:color="auto"/>
              <w:right w:val="single" w:sz="4" w:space="0" w:color="auto"/>
            </w:tcBorders>
            <w:shd w:val="clear" w:color="auto" w:fill="auto"/>
            <w:noWrap/>
            <w:vAlign w:val="center"/>
            <w:hideMark/>
          </w:tcPr>
          <w:p w14:paraId="6B1CD922"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4CC2E948" w14:textId="138400A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C7C59C7" w14:textId="4A196BD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98D1356" w14:textId="4C4B164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42BC7C0" w14:textId="77A1C52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E9ACDD2" w14:textId="1416626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3D6A630" w14:textId="39CB0561"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3CB2626B" w14:textId="3C9A37E6"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22767AB0" w14:textId="035F4E59"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364D8748" w14:textId="7A4D4CFF"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574BAAB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28</w:t>
            </w:r>
          </w:p>
        </w:tc>
      </w:tr>
      <w:tr w:rsidR="00E31F3C" w:rsidRPr="00E31F3C" w14:paraId="3D07D86A"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3E06A252"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S10 COLINA</w:t>
            </w:r>
          </w:p>
        </w:tc>
        <w:tc>
          <w:tcPr>
            <w:tcW w:w="465" w:type="dxa"/>
            <w:tcBorders>
              <w:top w:val="nil"/>
              <w:left w:val="nil"/>
              <w:bottom w:val="single" w:sz="4" w:space="0" w:color="auto"/>
              <w:right w:val="single" w:sz="4" w:space="0" w:color="auto"/>
            </w:tcBorders>
            <w:shd w:val="clear" w:color="auto" w:fill="auto"/>
            <w:noWrap/>
            <w:vAlign w:val="center"/>
            <w:hideMark/>
          </w:tcPr>
          <w:p w14:paraId="1F8E0306" w14:textId="028FDA5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616D1DA" w14:textId="63B7C6E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47D5569" w14:textId="1C570FA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7428657"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c>
          <w:tcPr>
            <w:tcW w:w="465" w:type="dxa"/>
            <w:tcBorders>
              <w:top w:val="nil"/>
              <w:left w:val="nil"/>
              <w:bottom w:val="single" w:sz="4" w:space="0" w:color="auto"/>
              <w:right w:val="single" w:sz="4" w:space="0" w:color="auto"/>
            </w:tcBorders>
            <w:shd w:val="clear" w:color="auto" w:fill="auto"/>
            <w:noWrap/>
            <w:vAlign w:val="center"/>
            <w:hideMark/>
          </w:tcPr>
          <w:p w14:paraId="7E28B8B4" w14:textId="52FF26F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B42D051" w14:textId="2186DAA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D3EA83D" w14:textId="4D7E007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7C90CE4" w14:textId="75E5CFD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70073C5" w14:textId="0C6364C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76650F6" w14:textId="5C1E729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B3CEC12" w14:textId="1720246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B394E4C" w14:textId="4721CA81"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707D98B1" w14:textId="76628217"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1D57AB66" w14:textId="3C259448"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47572D83" w14:textId="08B6659A"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7679E30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r>
      <w:tr w:rsidR="00E31F3C" w:rsidRPr="00E31F3C" w14:paraId="2B3D3361"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710635F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S10 RODEIO</w:t>
            </w:r>
          </w:p>
        </w:tc>
        <w:tc>
          <w:tcPr>
            <w:tcW w:w="465" w:type="dxa"/>
            <w:tcBorders>
              <w:top w:val="nil"/>
              <w:left w:val="nil"/>
              <w:bottom w:val="single" w:sz="4" w:space="0" w:color="auto"/>
              <w:right w:val="single" w:sz="4" w:space="0" w:color="auto"/>
            </w:tcBorders>
            <w:shd w:val="clear" w:color="auto" w:fill="auto"/>
            <w:noWrap/>
            <w:vAlign w:val="center"/>
            <w:hideMark/>
          </w:tcPr>
          <w:p w14:paraId="16524929" w14:textId="5864777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DCD7558" w14:textId="21473A9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E1BADCC" w14:textId="449F751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6E75CA1" w14:textId="345BE31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4D94727" w14:textId="4423231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E8BABFD" w14:textId="13055B3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F51D676" w14:textId="4F88C8C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19D46A1"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8</w:t>
            </w:r>
          </w:p>
        </w:tc>
        <w:tc>
          <w:tcPr>
            <w:tcW w:w="465" w:type="dxa"/>
            <w:tcBorders>
              <w:top w:val="nil"/>
              <w:left w:val="nil"/>
              <w:bottom w:val="single" w:sz="4" w:space="0" w:color="auto"/>
              <w:right w:val="single" w:sz="4" w:space="0" w:color="auto"/>
            </w:tcBorders>
            <w:shd w:val="clear" w:color="auto" w:fill="auto"/>
            <w:noWrap/>
            <w:vAlign w:val="center"/>
            <w:hideMark/>
          </w:tcPr>
          <w:p w14:paraId="69AB7F8E" w14:textId="4D8B9A4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3494818" w14:textId="7FA9F4F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D5FB4EE" w14:textId="3627DF3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BAD042D" w14:textId="32ABAE21"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7785F388" w14:textId="7F43FDB4"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68DCA9A8" w14:textId="6E68DACC"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7465789B" w14:textId="479EC06A"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73D0C5B2"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8</w:t>
            </w:r>
          </w:p>
        </w:tc>
      </w:tr>
      <w:tr w:rsidR="00E31F3C" w:rsidRPr="00E31F3C" w14:paraId="13841034"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65E8D180"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SPRINTER</w:t>
            </w:r>
          </w:p>
        </w:tc>
        <w:tc>
          <w:tcPr>
            <w:tcW w:w="465" w:type="dxa"/>
            <w:tcBorders>
              <w:top w:val="nil"/>
              <w:left w:val="nil"/>
              <w:bottom w:val="single" w:sz="4" w:space="0" w:color="auto"/>
              <w:right w:val="single" w:sz="4" w:space="0" w:color="auto"/>
            </w:tcBorders>
            <w:shd w:val="clear" w:color="auto" w:fill="auto"/>
            <w:noWrap/>
            <w:vAlign w:val="center"/>
            <w:hideMark/>
          </w:tcPr>
          <w:p w14:paraId="2FB9FD5C" w14:textId="3048898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D396E71" w14:textId="69D11D3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F4EAB7B" w14:textId="165BB08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81583FF" w14:textId="568F550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C75A049" w14:textId="53BDB34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792D169" w14:textId="2F946EE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6786829" w14:textId="6C70981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440BD85" w14:textId="3688BA2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2B35BE0" w14:textId="365B0CD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5D881EF" w14:textId="5E0777C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DFD7455" w14:textId="5F8BF76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F64B7CB" w14:textId="179FBF0E"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05EBDB90" w14:textId="6671473D"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4452DDAF"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573" w:type="dxa"/>
            <w:tcBorders>
              <w:top w:val="nil"/>
              <w:left w:val="nil"/>
              <w:bottom w:val="single" w:sz="4" w:space="0" w:color="auto"/>
              <w:right w:val="single" w:sz="4" w:space="0" w:color="auto"/>
            </w:tcBorders>
            <w:shd w:val="clear" w:color="auto" w:fill="auto"/>
            <w:noWrap/>
            <w:vAlign w:val="center"/>
            <w:hideMark/>
          </w:tcPr>
          <w:p w14:paraId="3A0F4928" w14:textId="22C6D01F"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7776616A"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4C0F0BC8"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4C6E558F"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TRATOR</w:t>
            </w:r>
          </w:p>
        </w:tc>
        <w:tc>
          <w:tcPr>
            <w:tcW w:w="465" w:type="dxa"/>
            <w:tcBorders>
              <w:top w:val="nil"/>
              <w:left w:val="nil"/>
              <w:bottom w:val="single" w:sz="4" w:space="0" w:color="auto"/>
              <w:right w:val="single" w:sz="4" w:space="0" w:color="auto"/>
            </w:tcBorders>
            <w:shd w:val="clear" w:color="auto" w:fill="auto"/>
            <w:noWrap/>
            <w:vAlign w:val="center"/>
            <w:hideMark/>
          </w:tcPr>
          <w:p w14:paraId="3FD53168" w14:textId="402AEA6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0D5302E" w14:textId="496EA97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DA646E7" w14:textId="3568EBD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EFADEDD" w14:textId="152D53C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944A10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08E31E42" w14:textId="06F2DE1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C0C75BD" w14:textId="2E3FF7E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50D8A22" w14:textId="6716D61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3791638" w14:textId="7220743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75609FB" w14:textId="62175AD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AC9BF66" w14:textId="3504C37F"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8C05E08" w14:textId="12CCAD5D"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16E438AB" w14:textId="51239489"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4C5EB0D7" w14:textId="5D063E1C"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67B31533"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1567" w:type="dxa"/>
            <w:tcBorders>
              <w:top w:val="nil"/>
              <w:left w:val="nil"/>
              <w:bottom w:val="single" w:sz="4" w:space="0" w:color="auto"/>
              <w:right w:val="single" w:sz="8" w:space="0" w:color="auto"/>
            </w:tcBorders>
            <w:shd w:val="clear" w:color="auto" w:fill="auto"/>
            <w:noWrap/>
            <w:vAlign w:val="center"/>
            <w:hideMark/>
          </w:tcPr>
          <w:p w14:paraId="5C41315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r>
      <w:tr w:rsidR="00E31F3C" w:rsidRPr="00E31F3C" w14:paraId="0F31F577"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7843D96F"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VALTRA 585</w:t>
            </w:r>
          </w:p>
        </w:tc>
        <w:tc>
          <w:tcPr>
            <w:tcW w:w="465" w:type="dxa"/>
            <w:tcBorders>
              <w:top w:val="nil"/>
              <w:left w:val="nil"/>
              <w:bottom w:val="single" w:sz="4" w:space="0" w:color="auto"/>
              <w:right w:val="single" w:sz="4" w:space="0" w:color="auto"/>
            </w:tcBorders>
            <w:shd w:val="clear" w:color="auto" w:fill="auto"/>
            <w:noWrap/>
            <w:vAlign w:val="center"/>
            <w:hideMark/>
          </w:tcPr>
          <w:p w14:paraId="5DF97919" w14:textId="5389990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6A7A500" w14:textId="60C1829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871C093" w14:textId="7ABC49F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EF59D7F" w14:textId="246DE0B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FA7DFAA" w14:textId="2652CCF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63C3E06" w14:textId="518EA6B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02427AC" w14:textId="689F1CD6"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612D3DE" w14:textId="3B2233D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B56B214" w14:textId="2A2B300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7FA9F93" w14:textId="55DF02A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4C8C369" w14:textId="677535F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4FD7A79" w14:textId="16A3AC75"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0B5039F2" w14:textId="201BBDAD"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1FCB9F0E" w14:textId="63486006"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61A1A105"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1567" w:type="dxa"/>
            <w:tcBorders>
              <w:top w:val="nil"/>
              <w:left w:val="nil"/>
              <w:bottom w:val="single" w:sz="4" w:space="0" w:color="auto"/>
              <w:right w:val="single" w:sz="8" w:space="0" w:color="auto"/>
            </w:tcBorders>
            <w:shd w:val="clear" w:color="auto" w:fill="auto"/>
            <w:noWrap/>
            <w:vAlign w:val="center"/>
            <w:hideMark/>
          </w:tcPr>
          <w:p w14:paraId="10AB1AD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1421CFFE"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0AA288A9"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VECTRA</w:t>
            </w:r>
          </w:p>
        </w:tc>
        <w:tc>
          <w:tcPr>
            <w:tcW w:w="465" w:type="dxa"/>
            <w:tcBorders>
              <w:top w:val="nil"/>
              <w:left w:val="nil"/>
              <w:bottom w:val="single" w:sz="4" w:space="0" w:color="auto"/>
              <w:right w:val="single" w:sz="4" w:space="0" w:color="auto"/>
            </w:tcBorders>
            <w:shd w:val="clear" w:color="auto" w:fill="auto"/>
            <w:noWrap/>
            <w:vAlign w:val="center"/>
            <w:hideMark/>
          </w:tcPr>
          <w:p w14:paraId="1861783D" w14:textId="6A98BFA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E4E8284" w14:textId="00FCBAE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4F1F14C" w14:textId="7A9B6FA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0C2C773"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2B6A74A0" w14:textId="3817794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E08DC8B" w14:textId="7794070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5017FBD" w14:textId="04DEBC3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458E34D3" w14:textId="6FE82D3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B8D6135" w14:textId="391BE55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9D7374B" w14:textId="7E39D10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07140FD" w14:textId="0B141F7C"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3D716C8" w14:textId="1E087EF0"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0D91CD94" w14:textId="46FA7B14"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2D884EDB" w14:textId="12508975"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6145E1DA" w14:textId="36B60327"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50F64E2C"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1A3F37CA"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70350D3A"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VOLKSWAGEN GOL</w:t>
            </w:r>
          </w:p>
        </w:tc>
        <w:tc>
          <w:tcPr>
            <w:tcW w:w="465" w:type="dxa"/>
            <w:tcBorders>
              <w:top w:val="nil"/>
              <w:left w:val="nil"/>
              <w:bottom w:val="single" w:sz="4" w:space="0" w:color="auto"/>
              <w:right w:val="single" w:sz="4" w:space="0" w:color="auto"/>
            </w:tcBorders>
            <w:shd w:val="clear" w:color="auto" w:fill="auto"/>
            <w:noWrap/>
            <w:vAlign w:val="center"/>
            <w:hideMark/>
          </w:tcPr>
          <w:p w14:paraId="3E494EA0" w14:textId="7FA3CB1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D5A20FA"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9</w:t>
            </w:r>
          </w:p>
        </w:tc>
        <w:tc>
          <w:tcPr>
            <w:tcW w:w="465" w:type="dxa"/>
            <w:tcBorders>
              <w:top w:val="nil"/>
              <w:left w:val="nil"/>
              <w:bottom w:val="single" w:sz="4" w:space="0" w:color="auto"/>
              <w:right w:val="single" w:sz="4" w:space="0" w:color="auto"/>
            </w:tcBorders>
            <w:shd w:val="clear" w:color="auto" w:fill="auto"/>
            <w:noWrap/>
            <w:vAlign w:val="center"/>
            <w:hideMark/>
          </w:tcPr>
          <w:p w14:paraId="25AFC9EC" w14:textId="49B39FC7"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3E237ED" w14:textId="0B056E89"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8886D17" w14:textId="6A6E3E0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4CDFE13" w14:textId="224F997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D98D5FA" w14:textId="62BE75A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B559EB4" w14:textId="3FB3FC81"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EB632C9" w14:textId="76EAB83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EC7293B" w14:textId="25AA815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0985789B" w14:textId="193061E3"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0708050" w14:textId="70280A4B"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56F76B22" w14:textId="4B1FCE5D"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6CD5CAAB" w14:textId="1E3CAE03"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60CD01B9" w14:textId="18EC75F8"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33C7FCEF"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9</w:t>
            </w:r>
          </w:p>
        </w:tc>
      </w:tr>
      <w:tr w:rsidR="00E31F3C" w:rsidRPr="00E31F3C" w14:paraId="6DC73011" w14:textId="77777777" w:rsidTr="00E31F3C">
        <w:trPr>
          <w:trHeight w:val="300"/>
        </w:trPr>
        <w:tc>
          <w:tcPr>
            <w:tcW w:w="1801" w:type="dxa"/>
            <w:tcBorders>
              <w:top w:val="nil"/>
              <w:left w:val="single" w:sz="8" w:space="0" w:color="auto"/>
              <w:bottom w:val="single" w:sz="4" w:space="0" w:color="auto"/>
              <w:right w:val="single" w:sz="4" w:space="0" w:color="auto"/>
            </w:tcBorders>
            <w:shd w:val="clear" w:color="auto" w:fill="auto"/>
            <w:noWrap/>
            <w:vAlign w:val="center"/>
            <w:hideMark/>
          </w:tcPr>
          <w:p w14:paraId="064C077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VOLKSWAGEN SANTANA</w:t>
            </w:r>
          </w:p>
        </w:tc>
        <w:tc>
          <w:tcPr>
            <w:tcW w:w="465" w:type="dxa"/>
            <w:tcBorders>
              <w:top w:val="nil"/>
              <w:left w:val="nil"/>
              <w:bottom w:val="single" w:sz="4" w:space="0" w:color="auto"/>
              <w:right w:val="single" w:sz="4" w:space="0" w:color="auto"/>
            </w:tcBorders>
            <w:shd w:val="clear" w:color="auto" w:fill="auto"/>
            <w:noWrap/>
            <w:vAlign w:val="center"/>
            <w:hideMark/>
          </w:tcPr>
          <w:p w14:paraId="2DC82EB6" w14:textId="42766C8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3B4CFF6" w14:textId="542D80A8"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A9AF405"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4" w:space="0" w:color="auto"/>
              <w:right w:val="single" w:sz="4" w:space="0" w:color="auto"/>
            </w:tcBorders>
            <w:shd w:val="clear" w:color="auto" w:fill="auto"/>
            <w:noWrap/>
            <w:vAlign w:val="center"/>
            <w:hideMark/>
          </w:tcPr>
          <w:p w14:paraId="25905423" w14:textId="70AD872B"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2CF880FB" w14:textId="4C276A2A"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5478F4D9" w14:textId="1F20BCAE"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3F56169A" w14:textId="45F31682"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4ADEFC1" w14:textId="19B35504"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FD3A8D5" w14:textId="0FD1417D"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7600FEE4" w14:textId="69CA1360"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1F3F796D" w14:textId="08564835" w:rsidR="00E31F3C" w:rsidRPr="00E31F3C" w:rsidRDefault="00E31F3C" w:rsidP="00E31F3C">
            <w:pPr>
              <w:jc w:val="center"/>
              <w:rPr>
                <w:rFonts w:ascii="Calibri" w:hAnsi="Calibri" w:cs="Calibri"/>
                <w:b/>
                <w:bCs/>
                <w:color w:val="000000"/>
                <w:sz w:val="16"/>
                <w:szCs w:val="16"/>
              </w:rPr>
            </w:pPr>
          </w:p>
        </w:tc>
        <w:tc>
          <w:tcPr>
            <w:tcW w:w="465" w:type="dxa"/>
            <w:tcBorders>
              <w:top w:val="nil"/>
              <w:left w:val="nil"/>
              <w:bottom w:val="single" w:sz="4" w:space="0" w:color="auto"/>
              <w:right w:val="single" w:sz="4" w:space="0" w:color="auto"/>
            </w:tcBorders>
            <w:shd w:val="clear" w:color="auto" w:fill="auto"/>
            <w:noWrap/>
            <w:vAlign w:val="center"/>
            <w:hideMark/>
          </w:tcPr>
          <w:p w14:paraId="6122032B" w14:textId="711CD62B"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70E067C7" w14:textId="7A51234F" w:rsidR="00E31F3C" w:rsidRPr="00E31F3C" w:rsidRDefault="00E31F3C" w:rsidP="00E31F3C">
            <w:pPr>
              <w:jc w:val="center"/>
              <w:rPr>
                <w:rFonts w:ascii="Calibri" w:hAnsi="Calibri" w:cs="Calibri"/>
                <w:b/>
                <w:bCs/>
                <w:color w:val="000000"/>
                <w:sz w:val="16"/>
                <w:szCs w:val="16"/>
              </w:rPr>
            </w:pPr>
          </w:p>
        </w:tc>
        <w:tc>
          <w:tcPr>
            <w:tcW w:w="858" w:type="dxa"/>
            <w:tcBorders>
              <w:top w:val="nil"/>
              <w:left w:val="nil"/>
              <w:bottom w:val="single" w:sz="4" w:space="0" w:color="auto"/>
              <w:right w:val="single" w:sz="4" w:space="0" w:color="auto"/>
            </w:tcBorders>
            <w:shd w:val="clear" w:color="auto" w:fill="auto"/>
            <w:noWrap/>
            <w:vAlign w:val="center"/>
            <w:hideMark/>
          </w:tcPr>
          <w:p w14:paraId="6BFA315B" w14:textId="15C478ED" w:rsidR="00E31F3C" w:rsidRPr="00E31F3C" w:rsidRDefault="00E31F3C" w:rsidP="00E31F3C">
            <w:pPr>
              <w:jc w:val="center"/>
              <w:rPr>
                <w:rFonts w:ascii="Calibri" w:hAnsi="Calibri" w:cs="Calibri"/>
                <w:b/>
                <w:bCs/>
                <w:color w:val="000000"/>
                <w:sz w:val="16"/>
                <w:szCs w:val="16"/>
              </w:rPr>
            </w:pPr>
          </w:p>
        </w:tc>
        <w:tc>
          <w:tcPr>
            <w:tcW w:w="573" w:type="dxa"/>
            <w:tcBorders>
              <w:top w:val="nil"/>
              <w:left w:val="nil"/>
              <w:bottom w:val="single" w:sz="4" w:space="0" w:color="auto"/>
              <w:right w:val="single" w:sz="4" w:space="0" w:color="auto"/>
            </w:tcBorders>
            <w:shd w:val="clear" w:color="auto" w:fill="auto"/>
            <w:noWrap/>
            <w:vAlign w:val="center"/>
            <w:hideMark/>
          </w:tcPr>
          <w:p w14:paraId="784457D5" w14:textId="2D5FCCE1" w:rsidR="00E31F3C" w:rsidRPr="00E31F3C" w:rsidRDefault="00E31F3C" w:rsidP="00E31F3C">
            <w:pPr>
              <w:jc w:val="center"/>
              <w:rPr>
                <w:rFonts w:ascii="Calibri" w:hAnsi="Calibri" w:cs="Calibri"/>
                <w:b/>
                <w:bCs/>
                <w:color w:val="000000"/>
                <w:sz w:val="16"/>
                <w:szCs w:val="16"/>
              </w:rPr>
            </w:pPr>
          </w:p>
        </w:tc>
        <w:tc>
          <w:tcPr>
            <w:tcW w:w="1567" w:type="dxa"/>
            <w:tcBorders>
              <w:top w:val="nil"/>
              <w:left w:val="nil"/>
              <w:bottom w:val="single" w:sz="4" w:space="0" w:color="auto"/>
              <w:right w:val="single" w:sz="8" w:space="0" w:color="auto"/>
            </w:tcBorders>
            <w:shd w:val="clear" w:color="auto" w:fill="auto"/>
            <w:noWrap/>
            <w:vAlign w:val="center"/>
            <w:hideMark/>
          </w:tcPr>
          <w:p w14:paraId="70EA763F"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r>
      <w:tr w:rsidR="00E31F3C" w:rsidRPr="00E31F3C" w14:paraId="7651FA37" w14:textId="77777777" w:rsidTr="00E31F3C">
        <w:trPr>
          <w:trHeight w:val="315"/>
        </w:trPr>
        <w:tc>
          <w:tcPr>
            <w:tcW w:w="1801" w:type="dxa"/>
            <w:tcBorders>
              <w:top w:val="nil"/>
              <w:left w:val="single" w:sz="8" w:space="0" w:color="auto"/>
              <w:bottom w:val="single" w:sz="8" w:space="0" w:color="auto"/>
              <w:right w:val="single" w:sz="4" w:space="0" w:color="auto"/>
            </w:tcBorders>
            <w:shd w:val="clear" w:color="auto" w:fill="auto"/>
            <w:noWrap/>
            <w:vAlign w:val="center"/>
            <w:hideMark/>
          </w:tcPr>
          <w:p w14:paraId="72F36EB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Total Geral</w:t>
            </w:r>
          </w:p>
        </w:tc>
        <w:tc>
          <w:tcPr>
            <w:tcW w:w="465" w:type="dxa"/>
            <w:tcBorders>
              <w:top w:val="nil"/>
              <w:left w:val="nil"/>
              <w:bottom w:val="single" w:sz="8" w:space="0" w:color="auto"/>
              <w:right w:val="single" w:sz="4" w:space="0" w:color="auto"/>
            </w:tcBorders>
            <w:shd w:val="clear" w:color="auto" w:fill="auto"/>
            <w:noWrap/>
            <w:vAlign w:val="center"/>
            <w:hideMark/>
          </w:tcPr>
          <w:p w14:paraId="7FEB8944"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c>
          <w:tcPr>
            <w:tcW w:w="465" w:type="dxa"/>
            <w:tcBorders>
              <w:top w:val="nil"/>
              <w:left w:val="nil"/>
              <w:bottom w:val="single" w:sz="8" w:space="0" w:color="auto"/>
              <w:right w:val="single" w:sz="4" w:space="0" w:color="auto"/>
            </w:tcBorders>
            <w:shd w:val="clear" w:color="auto" w:fill="auto"/>
            <w:noWrap/>
            <w:vAlign w:val="center"/>
            <w:hideMark/>
          </w:tcPr>
          <w:p w14:paraId="09FE02CC"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9</w:t>
            </w:r>
          </w:p>
        </w:tc>
        <w:tc>
          <w:tcPr>
            <w:tcW w:w="465" w:type="dxa"/>
            <w:tcBorders>
              <w:top w:val="nil"/>
              <w:left w:val="nil"/>
              <w:bottom w:val="single" w:sz="8" w:space="0" w:color="auto"/>
              <w:right w:val="single" w:sz="4" w:space="0" w:color="auto"/>
            </w:tcBorders>
            <w:shd w:val="clear" w:color="auto" w:fill="auto"/>
            <w:noWrap/>
            <w:vAlign w:val="center"/>
            <w:hideMark/>
          </w:tcPr>
          <w:p w14:paraId="70BE00C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c>
          <w:tcPr>
            <w:tcW w:w="465" w:type="dxa"/>
            <w:tcBorders>
              <w:top w:val="nil"/>
              <w:left w:val="nil"/>
              <w:bottom w:val="single" w:sz="8" w:space="0" w:color="auto"/>
              <w:right w:val="single" w:sz="4" w:space="0" w:color="auto"/>
            </w:tcBorders>
            <w:shd w:val="clear" w:color="auto" w:fill="auto"/>
            <w:noWrap/>
            <w:vAlign w:val="center"/>
            <w:hideMark/>
          </w:tcPr>
          <w:p w14:paraId="4430ED1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47</w:t>
            </w:r>
          </w:p>
        </w:tc>
        <w:tc>
          <w:tcPr>
            <w:tcW w:w="465" w:type="dxa"/>
            <w:tcBorders>
              <w:top w:val="nil"/>
              <w:left w:val="nil"/>
              <w:bottom w:val="single" w:sz="8" w:space="0" w:color="auto"/>
              <w:right w:val="single" w:sz="4" w:space="0" w:color="auto"/>
            </w:tcBorders>
            <w:shd w:val="clear" w:color="auto" w:fill="auto"/>
            <w:noWrap/>
            <w:vAlign w:val="center"/>
            <w:hideMark/>
          </w:tcPr>
          <w:p w14:paraId="2404960D"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28</w:t>
            </w:r>
          </w:p>
        </w:tc>
        <w:tc>
          <w:tcPr>
            <w:tcW w:w="465" w:type="dxa"/>
            <w:tcBorders>
              <w:top w:val="nil"/>
              <w:left w:val="nil"/>
              <w:bottom w:val="single" w:sz="8" w:space="0" w:color="auto"/>
              <w:right w:val="single" w:sz="4" w:space="0" w:color="auto"/>
            </w:tcBorders>
            <w:shd w:val="clear" w:color="auto" w:fill="auto"/>
            <w:noWrap/>
            <w:vAlign w:val="center"/>
            <w:hideMark/>
          </w:tcPr>
          <w:p w14:paraId="5EFD2C84"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8</w:t>
            </w:r>
          </w:p>
        </w:tc>
        <w:tc>
          <w:tcPr>
            <w:tcW w:w="465" w:type="dxa"/>
            <w:tcBorders>
              <w:top w:val="nil"/>
              <w:left w:val="nil"/>
              <w:bottom w:val="single" w:sz="8" w:space="0" w:color="auto"/>
              <w:right w:val="single" w:sz="4" w:space="0" w:color="auto"/>
            </w:tcBorders>
            <w:shd w:val="clear" w:color="auto" w:fill="auto"/>
            <w:noWrap/>
            <w:vAlign w:val="center"/>
            <w:hideMark/>
          </w:tcPr>
          <w:p w14:paraId="31A19BD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c>
          <w:tcPr>
            <w:tcW w:w="465" w:type="dxa"/>
            <w:tcBorders>
              <w:top w:val="nil"/>
              <w:left w:val="nil"/>
              <w:bottom w:val="single" w:sz="8" w:space="0" w:color="auto"/>
              <w:right w:val="single" w:sz="4" w:space="0" w:color="auto"/>
            </w:tcBorders>
            <w:shd w:val="clear" w:color="auto" w:fill="auto"/>
            <w:noWrap/>
            <w:vAlign w:val="center"/>
            <w:hideMark/>
          </w:tcPr>
          <w:p w14:paraId="1FE489C8"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16</w:t>
            </w:r>
          </w:p>
        </w:tc>
        <w:tc>
          <w:tcPr>
            <w:tcW w:w="465" w:type="dxa"/>
            <w:tcBorders>
              <w:top w:val="nil"/>
              <w:left w:val="nil"/>
              <w:bottom w:val="single" w:sz="8" w:space="0" w:color="auto"/>
              <w:right w:val="single" w:sz="4" w:space="0" w:color="auto"/>
            </w:tcBorders>
            <w:shd w:val="clear" w:color="auto" w:fill="auto"/>
            <w:noWrap/>
            <w:vAlign w:val="center"/>
            <w:hideMark/>
          </w:tcPr>
          <w:p w14:paraId="1D868F1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465" w:type="dxa"/>
            <w:tcBorders>
              <w:top w:val="nil"/>
              <w:left w:val="nil"/>
              <w:bottom w:val="single" w:sz="8" w:space="0" w:color="auto"/>
              <w:right w:val="single" w:sz="4" w:space="0" w:color="auto"/>
            </w:tcBorders>
            <w:shd w:val="clear" w:color="auto" w:fill="auto"/>
            <w:noWrap/>
            <w:vAlign w:val="center"/>
            <w:hideMark/>
          </w:tcPr>
          <w:p w14:paraId="4E2CC34B"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7</w:t>
            </w:r>
          </w:p>
        </w:tc>
        <w:tc>
          <w:tcPr>
            <w:tcW w:w="465" w:type="dxa"/>
            <w:tcBorders>
              <w:top w:val="nil"/>
              <w:left w:val="nil"/>
              <w:bottom w:val="single" w:sz="8" w:space="0" w:color="auto"/>
              <w:right w:val="single" w:sz="4" w:space="0" w:color="auto"/>
            </w:tcBorders>
            <w:shd w:val="clear" w:color="auto" w:fill="auto"/>
            <w:noWrap/>
            <w:vAlign w:val="center"/>
            <w:hideMark/>
          </w:tcPr>
          <w:p w14:paraId="264CEED6"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11</w:t>
            </w:r>
          </w:p>
        </w:tc>
        <w:tc>
          <w:tcPr>
            <w:tcW w:w="465" w:type="dxa"/>
            <w:tcBorders>
              <w:top w:val="nil"/>
              <w:left w:val="nil"/>
              <w:bottom w:val="single" w:sz="8" w:space="0" w:color="auto"/>
              <w:right w:val="single" w:sz="4" w:space="0" w:color="auto"/>
            </w:tcBorders>
            <w:shd w:val="clear" w:color="auto" w:fill="auto"/>
            <w:noWrap/>
            <w:vAlign w:val="center"/>
            <w:hideMark/>
          </w:tcPr>
          <w:p w14:paraId="7073525E"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5</w:t>
            </w:r>
          </w:p>
        </w:tc>
        <w:tc>
          <w:tcPr>
            <w:tcW w:w="858" w:type="dxa"/>
            <w:tcBorders>
              <w:top w:val="nil"/>
              <w:left w:val="nil"/>
              <w:bottom w:val="single" w:sz="8" w:space="0" w:color="auto"/>
              <w:right w:val="single" w:sz="4" w:space="0" w:color="auto"/>
            </w:tcBorders>
            <w:shd w:val="clear" w:color="auto" w:fill="auto"/>
            <w:noWrap/>
            <w:vAlign w:val="center"/>
            <w:hideMark/>
          </w:tcPr>
          <w:p w14:paraId="132BDD0F"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w:t>
            </w:r>
          </w:p>
        </w:tc>
        <w:tc>
          <w:tcPr>
            <w:tcW w:w="858" w:type="dxa"/>
            <w:tcBorders>
              <w:top w:val="nil"/>
              <w:left w:val="nil"/>
              <w:bottom w:val="single" w:sz="8" w:space="0" w:color="auto"/>
              <w:right w:val="single" w:sz="4" w:space="0" w:color="auto"/>
            </w:tcBorders>
            <w:shd w:val="clear" w:color="auto" w:fill="auto"/>
            <w:noWrap/>
            <w:vAlign w:val="center"/>
            <w:hideMark/>
          </w:tcPr>
          <w:p w14:paraId="14CC3423"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c>
          <w:tcPr>
            <w:tcW w:w="573" w:type="dxa"/>
            <w:tcBorders>
              <w:top w:val="nil"/>
              <w:left w:val="nil"/>
              <w:bottom w:val="single" w:sz="8" w:space="0" w:color="auto"/>
              <w:right w:val="single" w:sz="4" w:space="0" w:color="auto"/>
            </w:tcBorders>
            <w:shd w:val="clear" w:color="auto" w:fill="auto"/>
            <w:noWrap/>
            <w:vAlign w:val="center"/>
            <w:hideMark/>
          </w:tcPr>
          <w:p w14:paraId="78F8D237"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2</w:t>
            </w:r>
          </w:p>
        </w:tc>
        <w:tc>
          <w:tcPr>
            <w:tcW w:w="1567" w:type="dxa"/>
            <w:tcBorders>
              <w:top w:val="nil"/>
              <w:left w:val="nil"/>
              <w:bottom w:val="single" w:sz="8" w:space="0" w:color="auto"/>
              <w:right w:val="single" w:sz="8" w:space="0" w:color="auto"/>
            </w:tcBorders>
            <w:shd w:val="clear" w:color="auto" w:fill="auto"/>
            <w:noWrap/>
            <w:vAlign w:val="center"/>
            <w:hideMark/>
          </w:tcPr>
          <w:p w14:paraId="7CA58E53" w14:textId="77777777" w:rsidR="00E31F3C" w:rsidRPr="00E31F3C" w:rsidRDefault="00E31F3C" w:rsidP="00E31F3C">
            <w:pPr>
              <w:jc w:val="center"/>
              <w:rPr>
                <w:rFonts w:ascii="Calibri" w:hAnsi="Calibri" w:cs="Calibri"/>
                <w:b/>
                <w:bCs/>
                <w:color w:val="000000"/>
                <w:sz w:val="16"/>
                <w:szCs w:val="16"/>
              </w:rPr>
            </w:pPr>
            <w:r w:rsidRPr="00E31F3C">
              <w:rPr>
                <w:rFonts w:ascii="Calibri" w:hAnsi="Calibri" w:cs="Calibri"/>
                <w:b/>
                <w:bCs/>
                <w:color w:val="000000"/>
                <w:sz w:val="16"/>
                <w:szCs w:val="16"/>
              </w:rPr>
              <w:t>143</w:t>
            </w:r>
          </w:p>
        </w:tc>
      </w:tr>
    </w:tbl>
    <w:p w14:paraId="10F6D616" w14:textId="77777777" w:rsidR="003515D4" w:rsidRDefault="003515D4" w:rsidP="0063115D">
      <w:pPr>
        <w:pStyle w:val="Nivel10"/>
        <w:ind w:left="425" w:firstLine="0"/>
        <w:contextualSpacing/>
        <w:jc w:val="center"/>
        <w:rPr>
          <w:rFonts w:cs="Arial"/>
          <w:bCs/>
          <w:i/>
          <w:iCs/>
          <w:color w:val="auto"/>
        </w:rPr>
      </w:pPr>
    </w:p>
    <w:p w14:paraId="07FBF19D" w14:textId="77777777" w:rsidR="003515D4" w:rsidRDefault="003515D4">
      <w:pPr>
        <w:spacing w:after="160" w:line="259" w:lineRule="auto"/>
        <w:rPr>
          <w:rFonts w:eastAsiaTheme="majorEastAsia" w:cs="Arial"/>
          <w:b/>
          <w:bCs/>
          <w:i/>
          <w:iCs/>
          <w:szCs w:val="20"/>
        </w:rPr>
      </w:pPr>
      <w:r>
        <w:rPr>
          <w:rFonts w:cs="Arial"/>
          <w:bCs/>
          <w:i/>
          <w:iCs/>
        </w:rPr>
        <w:br w:type="page"/>
      </w:r>
    </w:p>
    <w:p w14:paraId="7983DC44" w14:textId="687FC02A" w:rsidR="002068A4" w:rsidRDefault="0063115D" w:rsidP="0063115D">
      <w:pPr>
        <w:pStyle w:val="Nivel10"/>
        <w:ind w:left="425" w:firstLine="0"/>
        <w:contextualSpacing/>
        <w:jc w:val="center"/>
        <w:rPr>
          <w:rFonts w:cs="Arial"/>
          <w:bCs/>
          <w:i/>
          <w:iCs/>
          <w:color w:val="auto"/>
        </w:rPr>
      </w:pPr>
      <w:r w:rsidRPr="003F0EA0">
        <w:rPr>
          <w:rFonts w:cs="Arial"/>
          <w:bCs/>
          <w:i/>
          <w:iCs/>
          <w:color w:val="auto"/>
        </w:rPr>
        <w:lastRenderedPageBreak/>
        <w:t xml:space="preserve">LOCALIDADES </w:t>
      </w:r>
      <w:r w:rsidR="003F0EA0" w:rsidRPr="003F0EA0">
        <w:rPr>
          <w:rFonts w:cs="Arial"/>
          <w:bCs/>
          <w:i/>
          <w:iCs/>
          <w:color w:val="auto"/>
        </w:rPr>
        <w:t>ATENDIDAS</w:t>
      </w:r>
    </w:p>
    <w:p w14:paraId="65AE5013" w14:textId="77777777" w:rsidR="003F0EA0" w:rsidRPr="003F0EA0" w:rsidRDefault="003F0EA0" w:rsidP="0063115D">
      <w:pPr>
        <w:pStyle w:val="Nivel10"/>
        <w:ind w:left="425" w:firstLine="0"/>
        <w:contextualSpacing/>
        <w:jc w:val="center"/>
        <w:rPr>
          <w:rFonts w:cs="Arial"/>
          <w:bCs/>
          <w:i/>
          <w:iCs/>
          <w:color w:val="auto"/>
        </w:rPr>
      </w:pPr>
    </w:p>
    <w:tbl>
      <w:tblPr>
        <w:tblW w:w="6660" w:type="dxa"/>
        <w:jc w:val="center"/>
        <w:tblCellMar>
          <w:left w:w="70" w:type="dxa"/>
          <w:right w:w="70" w:type="dxa"/>
        </w:tblCellMar>
        <w:tblLook w:val="04A0" w:firstRow="1" w:lastRow="0" w:firstColumn="1" w:lastColumn="0" w:noHBand="0" w:noVBand="1"/>
      </w:tblPr>
      <w:tblGrid>
        <w:gridCol w:w="1720"/>
        <w:gridCol w:w="2580"/>
        <w:gridCol w:w="2360"/>
      </w:tblGrid>
      <w:tr w:rsidR="0063115D" w:rsidRPr="0063115D" w14:paraId="32C1223E" w14:textId="77777777" w:rsidTr="0063115D">
        <w:trPr>
          <w:trHeight w:val="300"/>
          <w:jc w:val="center"/>
        </w:trPr>
        <w:tc>
          <w:tcPr>
            <w:tcW w:w="17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14FF966"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UNIDADE</w:t>
            </w:r>
          </w:p>
        </w:tc>
        <w:tc>
          <w:tcPr>
            <w:tcW w:w="2580" w:type="dxa"/>
            <w:tcBorders>
              <w:top w:val="single" w:sz="8" w:space="0" w:color="auto"/>
              <w:left w:val="nil"/>
              <w:bottom w:val="single" w:sz="4" w:space="0" w:color="auto"/>
              <w:right w:val="single" w:sz="4" w:space="0" w:color="auto"/>
            </w:tcBorders>
            <w:shd w:val="clear" w:color="auto" w:fill="auto"/>
            <w:noWrap/>
            <w:vAlign w:val="center"/>
            <w:hideMark/>
          </w:tcPr>
          <w:p w14:paraId="241FA72E"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LOCALIZAÇÃO</w:t>
            </w:r>
          </w:p>
        </w:tc>
        <w:tc>
          <w:tcPr>
            <w:tcW w:w="2360" w:type="dxa"/>
            <w:tcBorders>
              <w:top w:val="single" w:sz="8" w:space="0" w:color="auto"/>
              <w:left w:val="nil"/>
              <w:bottom w:val="single" w:sz="4" w:space="0" w:color="auto"/>
              <w:right w:val="single" w:sz="8" w:space="0" w:color="auto"/>
            </w:tcBorders>
            <w:shd w:val="clear" w:color="auto" w:fill="auto"/>
            <w:noWrap/>
            <w:vAlign w:val="center"/>
            <w:hideMark/>
          </w:tcPr>
          <w:p w14:paraId="6D5D638E"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CONTAGEM DE VEÍCULO</w:t>
            </w:r>
          </w:p>
        </w:tc>
      </w:tr>
      <w:tr w:rsidR="0063115D" w:rsidRPr="0063115D" w14:paraId="27D3F06F"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364B6E7B"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SEDE</w:t>
            </w:r>
          </w:p>
        </w:tc>
        <w:tc>
          <w:tcPr>
            <w:tcW w:w="2580" w:type="dxa"/>
            <w:tcBorders>
              <w:top w:val="nil"/>
              <w:left w:val="nil"/>
              <w:bottom w:val="single" w:sz="4" w:space="0" w:color="auto"/>
              <w:right w:val="single" w:sz="4" w:space="0" w:color="auto"/>
            </w:tcBorders>
            <w:shd w:val="clear" w:color="auto" w:fill="auto"/>
            <w:noWrap/>
            <w:vAlign w:val="center"/>
            <w:hideMark/>
          </w:tcPr>
          <w:p w14:paraId="06DA22E1"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PORTO ALEGRE</w:t>
            </w:r>
          </w:p>
        </w:tc>
        <w:tc>
          <w:tcPr>
            <w:tcW w:w="2360" w:type="dxa"/>
            <w:tcBorders>
              <w:top w:val="nil"/>
              <w:left w:val="nil"/>
              <w:bottom w:val="single" w:sz="4" w:space="0" w:color="auto"/>
              <w:right w:val="single" w:sz="8" w:space="0" w:color="auto"/>
            </w:tcBorders>
            <w:shd w:val="clear" w:color="auto" w:fill="auto"/>
            <w:noWrap/>
            <w:vAlign w:val="center"/>
            <w:hideMark/>
          </w:tcPr>
          <w:p w14:paraId="7978BC12"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68</w:t>
            </w:r>
          </w:p>
        </w:tc>
      </w:tr>
      <w:tr w:rsidR="0063115D" w:rsidRPr="0063115D" w14:paraId="04A50A57"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08BB8966"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SVA</w:t>
            </w:r>
          </w:p>
        </w:tc>
        <w:tc>
          <w:tcPr>
            <w:tcW w:w="2580" w:type="dxa"/>
            <w:tcBorders>
              <w:top w:val="nil"/>
              <w:left w:val="nil"/>
              <w:bottom w:val="single" w:sz="4" w:space="0" w:color="auto"/>
              <w:right w:val="single" w:sz="4" w:space="0" w:color="auto"/>
            </w:tcBorders>
            <w:shd w:val="clear" w:color="auto" w:fill="auto"/>
            <w:noWrap/>
            <w:vAlign w:val="center"/>
            <w:hideMark/>
          </w:tcPr>
          <w:p w14:paraId="1D92D4F0"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RIO GRANDE</w:t>
            </w:r>
          </w:p>
        </w:tc>
        <w:tc>
          <w:tcPr>
            <w:tcW w:w="2360" w:type="dxa"/>
            <w:tcBorders>
              <w:top w:val="nil"/>
              <w:left w:val="nil"/>
              <w:bottom w:val="single" w:sz="4" w:space="0" w:color="auto"/>
              <w:right w:val="single" w:sz="8" w:space="0" w:color="auto"/>
            </w:tcBorders>
            <w:shd w:val="clear" w:color="auto" w:fill="auto"/>
            <w:noWrap/>
            <w:vAlign w:val="center"/>
            <w:hideMark/>
          </w:tcPr>
          <w:p w14:paraId="24FFCE96"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8</w:t>
            </w:r>
          </w:p>
        </w:tc>
      </w:tr>
      <w:tr w:rsidR="0063115D" w:rsidRPr="0063115D" w14:paraId="3E0CD688"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4A8A67C6"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SVA</w:t>
            </w:r>
          </w:p>
        </w:tc>
        <w:tc>
          <w:tcPr>
            <w:tcW w:w="2580" w:type="dxa"/>
            <w:tcBorders>
              <w:top w:val="nil"/>
              <w:left w:val="nil"/>
              <w:bottom w:val="single" w:sz="4" w:space="0" w:color="auto"/>
              <w:right w:val="single" w:sz="4" w:space="0" w:color="auto"/>
            </w:tcBorders>
            <w:shd w:val="clear" w:color="auto" w:fill="auto"/>
            <w:noWrap/>
            <w:vAlign w:val="center"/>
            <w:hideMark/>
          </w:tcPr>
          <w:p w14:paraId="3ABBEB4D"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URUGUAIANA</w:t>
            </w:r>
          </w:p>
        </w:tc>
        <w:tc>
          <w:tcPr>
            <w:tcW w:w="2360" w:type="dxa"/>
            <w:tcBorders>
              <w:top w:val="nil"/>
              <w:left w:val="nil"/>
              <w:bottom w:val="single" w:sz="4" w:space="0" w:color="auto"/>
              <w:right w:val="single" w:sz="8" w:space="0" w:color="auto"/>
            </w:tcBorders>
            <w:shd w:val="clear" w:color="auto" w:fill="auto"/>
            <w:noWrap/>
            <w:vAlign w:val="center"/>
            <w:hideMark/>
          </w:tcPr>
          <w:p w14:paraId="563EB0AE"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6</w:t>
            </w:r>
          </w:p>
        </w:tc>
      </w:tr>
      <w:tr w:rsidR="0063115D" w:rsidRPr="0063115D" w14:paraId="153BD036"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0D8EF8A6"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UTRA</w:t>
            </w:r>
          </w:p>
        </w:tc>
        <w:tc>
          <w:tcPr>
            <w:tcW w:w="2580" w:type="dxa"/>
            <w:tcBorders>
              <w:top w:val="nil"/>
              <w:left w:val="nil"/>
              <w:bottom w:val="single" w:sz="4" w:space="0" w:color="auto"/>
              <w:right w:val="single" w:sz="4" w:space="0" w:color="auto"/>
            </w:tcBorders>
            <w:shd w:val="clear" w:color="auto" w:fill="auto"/>
            <w:noWrap/>
            <w:vAlign w:val="center"/>
            <w:hideMark/>
          </w:tcPr>
          <w:p w14:paraId="40E5B898"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CAXIAS DO SUL</w:t>
            </w:r>
          </w:p>
        </w:tc>
        <w:tc>
          <w:tcPr>
            <w:tcW w:w="2360" w:type="dxa"/>
            <w:tcBorders>
              <w:top w:val="nil"/>
              <w:left w:val="nil"/>
              <w:bottom w:val="single" w:sz="4" w:space="0" w:color="auto"/>
              <w:right w:val="single" w:sz="8" w:space="0" w:color="auto"/>
            </w:tcBorders>
            <w:shd w:val="clear" w:color="auto" w:fill="auto"/>
            <w:noWrap/>
            <w:vAlign w:val="center"/>
            <w:hideMark/>
          </w:tcPr>
          <w:p w14:paraId="47E77337"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5</w:t>
            </w:r>
          </w:p>
        </w:tc>
      </w:tr>
      <w:tr w:rsidR="0063115D" w:rsidRPr="0063115D" w14:paraId="7397A930"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32AF692E"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UTRA</w:t>
            </w:r>
          </w:p>
        </w:tc>
        <w:tc>
          <w:tcPr>
            <w:tcW w:w="2580" w:type="dxa"/>
            <w:tcBorders>
              <w:top w:val="nil"/>
              <w:left w:val="nil"/>
              <w:bottom w:val="single" w:sz="4" w:space="0" w:color="auto"/>
              <w:right w:val="single" w:sz="4" w:space="0" w:color="auto"/>
            </w:tcBorders>
            <w:shd w:val="clear" w:color="auto" w:fill="auto"/>
            <w:noWrap/>
            <w:vAlign w:val="center"/>
            <w:hideMark/>
          </w:tcPr>
          <w:p w14:paraId="0E62E115"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IJUÍ</w:t>
            </w:r>
          </w:p>
        </w:tc>
        <w:tc>
          <w:tcPr>
            <w:tcW w:w="2360" w:type="dxa"/>
            <w:tcBorders>
              <w:top w:val="nil"/>
              <w:left w:val="nil"/>
              <w:bottom w:val="single" w:sz="4" w:space="0" w:color="auto"/>
              <w:right w:val="single" w:sz="8" w:space="0" w:color="auto"/>
            </w:tcBorders>
            <w:shd w:val="clear" w:color="auto" w:fill="auto"/>
            <w:noWrap/>
            <w:vAlign w:val="center"/>
            <w:hideMark/>
          </w:tcPr>
          <w:p w14:paraId="02618E2B"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5</w:t>
            </w:r>
          </w:p>
        </w:tc>
      </w:tr>
      <w:tr w:rsidR="0063115D" w:rsidRPr="0063115D" w14:paraId="6163085A"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1C427EAB"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UTRA</w:t>
            </w:r>
          </w:p>
        </w:tc>
        <w:tc>
          <w:tcPr>
            <w:tcW w:w="2580" w:type="dxa"/>
            <w:tcBorders>
              <w:top w:val="nil"/>
              <w:left w:val="nil"/>
              <w:bottom w:val="single" w:sz="4" w:space="0" w:color="auto"/>
              <w:right w:val="single" w:sz="4" w:space="0" w:color="auto"/>
            </w:tcBorders>
            <w:shd w:val="clear" w:color="auto" w:fill="auto"/>
            <w:noWrap/>
            <w:vAlign w:val="center"/>
            <w:hideMark/>
          </w:tcPr>
          <w:p w14:paraId="3E0223A3"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LAJEADO</w:t>
            </w:r>
          </w:p>
        </w:tc>
        <w:tc>
          <w:tcPr>
            <w:tcW w:w="2360" w:type="dxa"/>
            <w:tcBorders>
              <w:top w:val="nil"/>
              <w:left w:val="nil"/>
              <w:bottom w:val="single" w:sz="4" w:space="0" w:color="auto"/>
              <w:right w:val="single" w:sz="8" w:space="0" w:color="auto"/>
            </w:tcBorders>
            <w:shd w:val="clear" w:color="auto" w:fill="auto"/>
            <w:noWrap/>
            <w:vAlign w:val="center"/>
            <w:hideMark/>
          </w:tcPr>
          <w:p w14:paraId="731E02EC"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4</w:t>
            </w:r>
          </w:p>
        </w:tc>
      </w:tr>
      <w:tr w:rsidR="0063115D" w:rsidRPr="0063115D" w14:paraId="1779BD17"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2F443ED6"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UTRA</w:t>
            </w:r>
          </w:p>
        </w:tc>
        <w:tc>
          <w:tcPr>
            <w:tcW w:w="2580" w:type="dxa"/>
            <w:tcBorders>
              <w:top w:val="nil"/>
              <w:left w:val="nil"/>
              <w:bottom w:val="single" w:sz="4" w:space="0" w:color="auto"/>
              <w:right w:val="single" w:sz="4" w:space="0" w:color="auto"/>
            </w:tcBorders>
            <w:shd w:val="clear" w:color="auto" w:fill="auto"/>
            <w:noWrap/>
            <w:vAlign w:val="center"/>
            <w:hideMark/>
          </w:tcPr>
          <w:p w14:paraId="682B5EEC"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PASSO FUNDO</w:t>
            </w:r>
          </w:p>
        </w:tc>
        <w:tc>
          <w:tcPr>
            <w:tcW w:w="2360" w:type="dxa"/>
            <w:tcBorders>
              <w:top w:val="nil"/>
              <w:left w:val="nil"/>
              <w:bottom w:val="single" w:sz="4" w:space="0" w:color="auto"/>
              <w:right w:val="single" w:sz="8" w:space="0" w:color="auto"/>
            </w:tcBorders>
            <w:shd w:val="clear" w:color="auto" w:fill="auto"/>
            <w:noWrap/>
            <w:vAlign w:val="center"/>
            <w:hideMark/>
          </w:tcPr>
          <w:p w14:paraId="62E57300"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12</w:t>
            </w:r>
          </w:p>
        </w:tc>
      </w:tr>
      <w:tr w:rsidR="0063115D" w:rsidRPr="0063115D" w14:paraId="2B944957"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3457D906"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UTRA</w:t>
            </w:r>
          </w:p>
        </w:tc>
        <w:tc>
          <w:tcPr>
            <w:tcW w:w="2580" w:type="dxa"/>
            <w:tcBorders>
              <w:top w:val="nil"/>
              <w:left w:val="nil"/>
              <w:bottom w:val="single" w:sz="4" w:space="0" w:color="auto"/>
              <w:right w:val="single" w:sz="4" w:space="0" w:color="auto"/>
            </w:tcBorders>
            <w:shd w:val="clear" w:color="auto" w:fill="auto"/>
            <w:noWrap/>
            <w:vAlign w:val="center"/>
            <w:hideMark/>
          </w:tcPr>
          <w:p w14:paraId="292D8177"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PELOTAS</w:t>
            </w:r>
          </w:p>
        </w:tc>
        <w:tc>
          <w:tcPr>
            <w:tcW w:w="2360" w:type="dxa"/>
            <w:tcBorders>
              <w:top w:val="nil"/>
              <w:left w:val="nil"/>
              <w:bottom w:val="single" w:sz="4" w:space="0" w:color="auto"/>
              <w:right w:val="single" w:sz="8" w:space="0" w:color="auto"/>
            </w:tcBorders>
            <w:shd w:val="clear" w:color="auto" w:fill="auto"/>
            <w:noWrap/>
            <w:vAlign w:val="center"/>
            <w:hideMark/>
          </w:tcPr>
          <w:p w14:paraId="51CC743E"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3</w:t>
            </w:r>
          </w:p>
        </w:tc>
      </w:tr>
      <w:tr w:rsidR="0063115D" w:rsidRPr="0063115D" w14:paraId="25D17D3D"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72CE47C6"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UTRA</w:t>
            </w:r>
          </w:p>
        </w:tc>
        <w:tc>
          <w:tcPr>
            <w:tcW w:w="2580" w:type="dxa"/>
            <w:tcBorders>
              <w:top w:val="nil"/>
              <w:left w:val="nil"/>
              <w:bottom w:val="single" w:sz="4" w:space="0" w:color="auto"/>
              <w:right w:val="single" w:sz="4" w:space="0" w:color="auto"/>
            </w:tcBorders>
            <w:shd w:val="clear" w:color="auto" w:fill="auto"/>
            <w:noWrap/>
            <w:vAlign w:val="center"/>
            <w:hideMark/>
          </w:tcPr>
          <w:p w14:paraId="6EA46778"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SANTA MARIA</w:t>
            </w:r>
          </w:p>
        </w:tc>
        <w:tc>
          <w:tcPr>
            <w:tcW w:w="2360" w:type="dxa"/>
            <w:tcBorders>
              <w:top w:val="nil"/>
              <w:left w:val="nil"/>
              <w:bottom w:val="single" w:sz="4" w:space="0" w:color="auto"/>
              <w:right w:val="single" w:sz="8" w:space="0" w:color="auto"/>
            </w:tcBorders>
            <w:shd w:val="clear" w:color="auto" w:fill="auto"/>
            <w:noWrap/>
            <w:vAlign w:val="center"/>
            <w:hideMark/>
          </w:tcPr>
          <w:p w14:paraId="34226034"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8</w:t>
            </w:r>
          </w:p>
        </w:tc>
      </w:tr>
      <w:tr w:rsidR="0063115D" w:rsidRPr="0063115D" w14:paraId="32D7A757"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70BE5889"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UTRA</w:t>
            </w:r>
          </w:p>
        </w:tc>
        <w:tc>
          <w:tcPr>
            <w:tcW w:w="2580" w:type="dxa"/>
            <w:tcBorders>
              <w:top w:val="nil"/>
              <w:left w:val="nil"/>
              <w:bottom w:val="single" w:sz="4" w:space="0" w:color="auto"/>
              <w:right w:val="single" w:sz="4" w:space="0" w:color="auto"/>
            </w:tcBorders>
            <w:shd w:val="clear" w:color="auto" w:fill="auto"/>
            <w:noWrap/>
            <w:vAlign w:val="center"/>
            <w:hideMark/>
          </w:tcPr>
          <w:p w14:paraId="515775A2"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SANTA CRUZ</w:t>
            </w:r>
          </w:p>
        </w:tc>
        <w:tc>
          <w:tcPr>
            <w:tcW w:w="2360" w:type="dxa"/>
            <w:tcBorders>
              <w:top w:val="nil"/>
              <w:left w:val="nil"/>
              <w:bottom w:val="single" w:sz="4" w:space="0" w:color="auto"/>
              <w:right w:val="single" w:sz="8" w:space="0" w:color="auto"/>
            </w:tcBorders>
            <w:shd w:val="clear" w:color="auto" w:fill="auto"/>
            <w:noWrap/>
            <w:vAlign w:val="center"/>
            <w:hideMark/>
          </w:tcPr>
          <w:p w14:paraId="2348970E"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2</w:t>
            </w:r>
          </w:p>
        </w:tc>
      </w:tr>
      <w:tr w:rsidR="0063115D" w:rsidRPr="0063115D" w14:paraId="0CEC8528"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163B7160"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UVAGRO</w:t>
            </w:r>
          </w:p>
        </w:tc>
        <w:tc>
          <w:tcPr>
            <w:tcW w:w="2580" w:type="dxa"/>
            <w:tcBorders>
              <w:top w:val="nil"/>
              <w:left w:val="nil"/>
              <w:bottom w:val="single" w:sz="4" w:space="0" w:color="auto"/>
              <w:right w:val="single" w:sz="4" w:space="0" w:color="auto"/>
            </w:tcBorders>
            <w:shd w:val="clear" w:color="auto" w:fill="auto"/>
            <w:noWrap/>
            <w:vAlign w:val="center"/>
            <w:hideMark/>
          </w:tcPr>
          <w:p w14:paraId="01792F45"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BAGÉ</w:t>
            </w:r>
          </w:p>
        </w:tc>
        <w:tc>
          <w:tcPr>
            <w:tcW w:w="2360" w:type="dxa"/>
            <w:tcBorders>
              <w:top w:val="nil"/>
              <w:left w:val="nil"/>
              <w:bottom w:val="single" w:sz="4" w:space="0" w:color="auto"/>
              <w:right w:val="single" w:sz="8" w:space="0" w:color="auto"/>
            </w:tcBorders>
            <w:shd w:val="clear" w:color="auto" w:fill="auto"/>
            <w:noWrap/>
            <w:vAlign w:val="center"/>
            <w:hideMark/>
          </w:tcPr>
          <w:p w14:paraId="211710CE"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5</w:t>
            </w:r>
          </w:p>
        </w:tc>
      </w:tr>
      <w:tr w:rsidR="0063115D" w:rsidRPr="0063115D" w14:paraId="7F469BC7"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68BD1819"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UVAGRO</w:t>
            </w:r>
          </w:p>
        </w:tc>
        <w:tc>
          <w:tcPr>
            <w:tcW w:w="2580" w:type="dxa"/>
            <w:tcBorders>
              <w:top w:val="nil"/>
              <w:left w:val="nil"/>
              <w:bottom w:val="single" w:sz="4" w:space="0" w:color="auto"/>
              <w:right w:val="single" w:sz="4" w:space="0" w:color="auto"/>
            </w:tcBorders>
            <w:shd w:val="clear" w:color="auto" w:fill="auto"/>
            <w:noWrap/>
            <w:vAlign w:val="center"/>
            <w:hideMark/>
          </w:tcPr>
          <w:p w14:paraId="395260FE"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CHUÍ</w:t>
            </w:r>
          </w:p>
        </w:tc>
        <w:tc>
          <w:tcPr>
            <w:tcW w:w="2360" w:type="dxa"/>
            <w:tcBorders>
              <w:top w:val="nil"/>
              <w:left w:val="nil"/>
              <w:bottom w:val="single" w:sz="4" w:space="0" w:color="auto"/>
              <w:right w:val="single" w:sz="8" w:space="0" w:color="auto"/>
            </w:tcBorders>
            <w:shd w:val="clear" w:color="auto" w:fill="auto"/>
            <w:noWrap/>
            <w:vAlign w:val="center"/>
            <w:hideMark/>
          </w:tcPr>
          <w:p w14:paraId="285FD3A1"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2</w:t>
            </w:r>
          </w:p>
        </w:tc>
      </w:tr>
      <w:tr w:rsidR="0063115D" w:rsidRPr="0063115D" w14:paraId="3DE88EF9"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52D32EC2"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UVAGRO</w:t>
            </w:r>
          </w:p>
        </w:tc>
        <w:tc>
          <w:tcPr>
            <w:tcW w:w="2580" w:type="dxa"/>
            <w:tcBorders>
              <w:top w:val="nil"/>
              <w:left w:val="nil"/>
              <w:bottom w:val="single" w:sz="4" w:space="0" w:color="auto"/>
              <w:right w:val="single" w:sz="4" w:space="0" w:color="auto"/>
            </w:tcBorders>
            <w:shd w:val="clear" w:color="auto" w:fill="auto"/>
            <w:noWrap/>
            <w:vAlign w:val="center"/>
            <w:hideMark/>
          </w:tcPr>
          <w:p w14:paraId="0AB59FEC"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ITAQUI</w:t>
            </w:r>
          </w:p>
        </w:tc>
        <w:tc>
          <w:tcPr>
            <w:tcW w:w="2360" w:type="dxa"/>
            <w:tcBorders>
              <w:top w:val="nil"/>
              <w:left w:val="nil"/>
              <w:bottom w:val="single" w:sz="4" w:space="0" w:color="auto"/>
              <w:right w:val="single" w:sz="8" w:space="0" w:color="auto"/>
            </w:tcBorders>
            <w:shd w:val="clear" w:color="auto" w:fill="auto"/>
            <w:noWrap/>
            <w:vAlign w:val="center"/>
            <w:hideMark/>
          </w:tcPr>
          <w:p w14:paraId="74C4D33C"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1</w:t>
            </w:r>
          </w:p>
        </w:tc>
      </w:tr>
      <w:tr w:rsidR="0063115D" w:rsidRPr="0063115D" w14:paraId="4C3AFD6A"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1DC1A8C5"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UVAGRO</w:t>
            </w:r>
          </w:p>
        </w:tc>
        <w:tc>
          <w:tcPr>
            <w:tcW w:w="2580" w:type="dxa"/>
            <w:tcBorders>
              <w:top w:val="nil"/>
              <w:left w:val="nil"/>
              <w:bottom w:val="single" w:sz="4" w:space="0" w:color="auto"/>
              <w:right w:val="single" w:sz="4" w:space="0" w:color="auto"/>
            </w:tcBorders>
            <w:shd w:val="clear" w:color="auto" w:fill="auto"/>
            <w:noWrap/>
            <w:vAlign w:val="center"/>
            <w:hideMark/>
          </w:tcPr>
          <w:p w14:paraId="29745DE4"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JAGUARÃO</w:t>
            </w:r>
          </w:p>
        </w:tc>
        <w:tc>
          <w:tcPr>
            <w:tcW w:w="2360" w:type="dxa"/>
            <w:tcBorders>
              <w:top w:val="nil"/>
              <w:left w:val="nil"/>
              <w:bottom w:val="single" w:sz="4" w:space="0" w:color="auto"/>
              <w:right w:val="single" w:sz="8" w:space="0" w:color="auto"/>
            </w:tcBorders>
            <w:shd w:val="clear" w:color="auto" w:fill="auto"/>
            <w:noWrap/>
            <w:vAlign w:val="center"/>
            <w:hideMark/>
          </w:tcPr>
          <w:p w14:paraId="7042C2E0"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3</w:t>
            </w:r>
          </w:p>
        </w:tc>
      </w:tr>
      <w:tr w:rsidR="0063115D" w:rsidRPr="0063115D" w14:paraId="5C8AEE31"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0E18B709"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UVAGRO</w:t>
            </w:r>
          </w:p>
        </w:tc>
        <w:tc>
          <w:tcPr>
            <w:tcW w:w="2580" w:type="dxa"/>
            <w:tcBorders>
              <w:top w:val="nil"/>
              <w:left w:val="nil"/>
              <w:bottom w:val="single" w:sz="4" w:space="0" w:color="auto"/>
              <w:right w:val="single" w:sz="4" w:space="0" w:color="auto"/>
            </w:tcBorders>
            <w:shd w:val="clear" w:color="auto" w:fill="auto"/>
            <w:noWrap/>
            <w:vAlign w:val="center"/>
            <w:hideMark/>
          </w:tcPr>
          <w:p w14:paraId="65327A7B"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SANT'NA DO LIVRAMENTO</w:t>
            </w:r>
          </w:p>
        </w:tc>
        <w:tc>
          <w:tcPr>
            <w:tcW w:w="2360" w:type="dxa"/>
            <w:tcBorders>
              <w:top w:val="nil"/>
              <w:left w:val="nil"/>
              <w:bottom w:val="single" w:sz="4" w:space="0" w:color="auto"/>
              <w:right w:val="single" w:sz="8" w:space="0" w:color="auto"/>
            </w:tcBorders>
            <w:shd w:val="clear" w:color="auto" w:fill="auto"/>
            <w:noWrap/>
            <w:vAlign w:val="center"/>
            <w:hideMark/>
          </w:tcPr>
          <w:p w14:paraId="5C91B2F3"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3</w:t>
            </w:r>
          </w:p>
        </w:tc>
      </w:tr>
      <w:tr w:rsidR="0063115D" w:rsidRPr="0063115D" w14:paraId="3CEF9E8F"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58E0A671"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UVAGRO</w:t>
            </w:r>
          </w:p>
        </w:tc>
        <w:tc>
          <w:tcPr>
            <w:tcW w:w="2580" w:type="dxa"/>
            <w:tcBorders>
              <w:top w:val="nil"/>
              <w:left w:val="nil"/>
              <w:bottom w:val="single" w:sz="4" w:space="0" w:color="auto"/>
              <w:right w:val="single" w:sz="4" w:space="0" w:color="auto"/>
            </w:tcBorders>
            <w:shd w:val="clear" w:color="auto" w:fill="auto"/>
            <w:noWrap/>
            <w:vAlign w:val="center"/>
            <w:hideMark/>
          </w:tcPr>
          <w:p w14:paraId="3D5E1252"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PORTO XAVER</w:t>
            </w:r>
          </w:p>
        </w:tc>
        <w:tc>
          <w:tcPr>
            <w:tcW w:w="2360" w:type="dxa"/>
            <w:tcBorders>
              <w:top w:val="nil"/>
              <w:left w:val="nil"/>
              <w:bottom w:val="single" w:sz="4" w:space="0" w:color="auto"/>
              <w:right w:val="single" w:sz="8" w:space="0" w:color="auto"/>
            </w:tcBorders>
            <w:shd w:val="clear" w:color="auto" w:fill="auto"/>
            <w:noWrap/>
            <w:vAlign w:val="center"/>
            <w:hideMark/>
          </w:tcPr>
          <w:p w14:paraId="5CF1A263"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2</w:t>
            </w:r>
          </w:p>
        </w:tc>
      </w:tr>
      <w:tr w:rsidR="0063115D" w:rsidRPr="0063115D" w14:paraId="5D1EBB16" w14:textId="77777777" w:rsidTr="0063115D">
        <w:trPr>
          <w:trHeight w:val="300"/>
          <w:jc w:val="center"/>
        </w:trPr>
        <w:tc>
          <w:tcPr>
            <w:tcW w:w="1720" w:type="dxa"/>
            <w:tcBorders>
              <w:top w:val="nil"/>
              <w:left w:val="single" w:sz="8" w:space="0" w:color="auto"/>
              <w:bottom w:val="single" w:sz="4" w:space="0" w:color="auto"/>
              <w:right w:val="single" w:sz="4" w:space="0" w:color="auto"/>
            </w:tcBorders>
            <w:shd w:val="clear" w:color="auto" w:fill="auto"/>
            <w:noWrap/>
            <w:vAlign w:val="center"/>
            <w:hideMark/>
          </w:tcPr>
          <w:p w14:paraId="4FA2B1AF"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UVAGRO</w:t>
            </w:r>
          </w:p>
        </w:tc>
        <w:tc>
          <w:tcPr>
            <w:tcW w:w="2580" w:type="dxa"/>
            <w:tcBorders>
              <w:top w:val="nil"/>
              <w:left w:val="nil"/>
              <w:bottom w:val="single" w:sz="4" w:space="0" w:color="auto"/>
              <w:right w:val="single" w:sz="4" w:space="0" w:color="auto"/>
            </w:tcBorders>
            <w:shd w:val="clear" w:color="auto" w:fill="auto"/>
            <w:noWrap/>
            <w:vAlign w:val="center"/>
            <w:hideMark/>
          </w:tcPr>
          <w:p w14:paraId="2F876955"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QUARAI</w:t>
            </w:r>
          </w:p>
        </w:tc>
        <w:tc>
          <w:tcPr>
            <w:tcW w:w="2360" w:type="dxa"/>
            <w:tcBorders>
              <w:top w:val="nil"/>
              <w:left w:val="nil"/>
              <w:bottom w:val="single" w:sz="4" w:space="0" w:color="auto"/>
              <w:right w:val="single" w:sz="8" w:space="0" w:color="auto"/>
            </w:tcBorders>
            <w:shd w:val="clear" w:color="auto" w:fill="auto"/>
            <w:noWrap/>
            <w:vAlign w:val="center"/>
            <w:hideMark/>
          </w:tcPr>
          <w:p w14:paraId="78E0A4C9"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2</w:t>
            </w:r>
          </w:p>
        </w:tc>
      </w:tr>
      <w:tr w:rsidR="0063115D" w:rsidRPr="0063115D" w14:paraId="141EA4B9" w14:textId="77777777" w:rsidTr="0063115D">
        <w:trPr>
          <w:trHeight w:val="315"/>
          <w:jc w:val="center"/>
        </w:trPr>
        <w:tc>
          <w:tcPr>
            <w:tcW w:w="1720" w:type="dxa"/>
            <w:tcBorders>
              <w:top w:val="nil"/>
              <w:left w:val="single" w:sz="8" w:space="0" w:color="auto"/>
              <w:bottom w:val="single" w:sz="8" w:space="0" w:color="auto"/>
              <w:right w:val="single" w:sz="4" w:space="0" w:color="auto"/>
            </w:tcBorders>
            <w:shd w:val="clear" w:color="auto" w:fill="auto"/>
            <w:noWrap/>
            <w:vAlign w:val="center"/>
            <w:hideMark/>
          </w:tcPr>
          <w:p w14:paraId="7EFC35CC"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UVAGRO</w:t>
            </w:r>
          </w:p>
        </w:tc>
        <w:tc>
          <w:tcPr>
            <w:tcW w:w="2580" w:type="dxa"/>
            <w:tcBorders>
              <w:top w:val="nil"/>
              <w:left w:val="nil"/>
              <w:bottom w:val="single" w:sz="8" w:space="0" w:color="auto"/>
              <w:right w:val="single" w:sz="4" w:space="0" w:color="auto"/>
            </w:tcBorders>
            <w:shd w:val="clear" w:color="auto" w:fill="auto"/>
            <w:noWrap/>
            <w:vAlign w:val="center"/>
            <w:hideMark/>
          </w:tcPr>
          <w:p w14:paraId="2CA8C826"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SÃO BORJA</w:t>
            </w:r>
          </w:p>
        </w:tc>
        <w:tc>
          <w:tcPr>
            <w:tcW w:w="2360" w:type="dxa"/>
            <w:tcBorders>
              <w:top w:val="nil"/>
              <w:left w:val="nil"/>
              <w:bottom w:val="single" w:sz="8" w:space="0" w:color="auto"/>
              <w:right w:val="single" w:sz="8" w:space="0" w:color="auto"/>
            </w:tcBorders>
            <w:shd w:val="clear" w:color="auto" w:fill="auto"/>
            <w:noWrap/>
            <w:vAlign w:val="center"/>
            <w:hideMark/>
          </w:tcPr>
          <w:p w14:paraId="62132927" w14:textId="77777777" w:rsidR="0063115D" w:rsidRPr="0063115D" w:rsidRDefault="0063115D" w:rsidP="0063115D">
            <w:pPr>
              <w:jc w:val="center"/>
              <w:rPr>
                <w:rFonts w:ascii="Calibri" w:hAnsi="Calibri" w:cs="Calibri"/>
                <w:color w:val="000000"/>
                <w:sz w:val="22"/>
                <w:szCs w:val="22"/>
              </w:rPr>
            </w:pPr>
            <w:r w:rsidRPr="0063115D">
              <w:rPr>
                <w:rFonts w:ascii="Calibri" w:hAnsi="Calibri" w:cs="Calibri"/>
                <w:color w:val="000000"/>
                <w:sz w:val="22"/>
                <w:szCs w:val="22"/>
              </w:rPr>
              <w:t>4</w:t>
            </w:r>
          </w:p>
        </w:tc>
      </w:tr>
    </w:tbl>
    <w:p w14:paraId="52ADDDB6"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 xml:space="preserve">OBRIGAÇÕES DA </w:t>
      </w:r>
      <w:r w:rsidRPr="004578CA">
        <w:rPr>
          <w:rFonts w:cs="Arial"/>
          <w:highlight w:val="lightGray"/>
        </w:rPr>
        <w:t>CONTRATANTE</w:t>
      </w:r>
    </w:p>
    <w:p w14:paraId="731F813B"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Exigir o cumprimento de todas as obrigações assumidas pela </w:t>
      </w:r>
      <w:r w:rsidRPr="00F75919">
        <w:rPr>
          <w:rFonts w:cs="Arial"/>
          <w:b/>
          <w:szCs w:val="20"/>
        </w:rPr>
        <w:t>Contratada</w:t>
      </w:r>
      <w:r w:rsidRPr="00D8169E">
        <w:rPr>
          <w:rFonts w:cs="Arial"/>
          <w:szCs w:val="20"/>
        </w:rPr>
        <w:t>, de acordo com as cláusulas contratuais e os termos de sua proposta;</w:t>
      </w:r>
    </w:p>
    <w:p w14:paraId="1AADA6C7"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12E3DAF7"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Notificar a </w:t>
      </w:r>
      <w:r w:rsidRPr="00F75919">
        <w:rPr>
          <w:rFonts w:cs="Arial"/>
          <w:b/>
          <w:szCs w:val="20"/>
        </w:rPr>
        <w:t>Contratada</w:t>
      </w:r>
      <w:r w:rsidRPr="00D8169E">
        <w:rPr>
          <w:rFonts w:cs="Arial"/>
          <w:szCs w:val="20"/>
        </w:rPr>
        <w:t xml:space="preserve"> por escrito da ocorrência de eventuais imperfeições, falhas ou irregularidades constatadas no curso da execução dos serviços, fixando prazo para a sua correção, certificando-se que as soluções por ela propostas sejam as mais adequadas;</w:t>
      </w:r>
    </w:p>
    <w:p w14:paraId="4A53F1D3"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Pagar à </w:t>
      </w:r>
      <w:r w:rsidRPr="00F75919">
        <w:rPr>
          <w:rFonts w:cs="Arial"/>
          <w:b/>
          <w:szCs w:val="20"/>
        </w:rPr>
        <w:t>Contratada</w:t>
      </w:r>
      <w:r w:rsidRPr="00D8169E">
        <w:rPr>
          <w:rFonts w:cs="Arial"/>
          <w:szCs w:val="20"/>
        </w:rPr>
        <w:t xml:space="preserve"> o valor resultante da prestação do serviço, no prazo e condições estabelecidas neste Termo de Referência;</w:t>
      </w:r>
    </w:p>
    <w:p w14:paraId="1170F90E"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Efetuar as retenções tributárias devidas sobre o valor da Nota Fiscal/Fatura da </w:t>
      </w:r>
      <w:r w:rsidRPr="00F75919">
        <w:rPr>
          <w:rFonts w:cs="Arial"/>
          <w:b/>
          <w:szCs w:val="20"/>
        </w:rPr>
        <w:t>Contratada</w:t>
      </w:r>
      <w:r w:rsidRPr="00D8169E">
        <w:rPr>
          <w:rFonts w:cs="Arial"/>
          <w:szCs w:val="20"/>
        </w:rPr>
        <w:t>, no que couber, em conformidade com o item 6 do Anexo XI da IN SEGES/MP n. 5/2017.</w:t>
      </w:r>
    </w:p>
    <w:p w14:paraId="360F59EA"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Não praticar atos de ingerência na administração da </w:t>
      </w:r>
      <w:r w:rsidRPr="00F75919">
        <w:rPr>
          <w:rFonts w:cs="Arial"/>
          <w:b/>
          <w:szCs w:val="20"/>
        </w:rPr>
        <w:t>Contratada</w:t>
      </w:r>
      <w:r w:rsidRPr="00D8169E">
        <w:rPr>
          <w:rFonts w:cs="Arial"/>
          <w:szCs w:val="20"/>
        </w:rPr>
        <w:t>, tais como:</w:t>
      </w:r>
    </w:p>
    <w:p w14:paraId="05F938F5" w14:textId="77777777" w:rsidR="002A4BA4" w:rsidRPr="00D8169E" w:rsidRDefault="002A4BA4" w:rsidP="002A4BA4">
      <w:pPr>
        <w:pStyle w:val="PargrafodaLista"/>
        <w:numPr>
          <w:ilvl w:val="2"/>
          <w:numId w:val="1"/>
        </w:numPr>
        <w:spacing w:before="120" w:after="120" w:line="276" w:lineRule="auto"/>
        <w:ind w:left="1134" w:firstLine="0"/>
        <w:contextualSpacing w:val="0"/>
        <w:jc w:val="both"/>
        <w:rPr>
          <w:rFonts w:cs="Arial"/>
          <w:szCs w:val="20"/>
        </w:rPr>
      </w:pPr>
      <w:r w:rsidRPr="00D8169E">
        <w:rPr>
          <w:rFonts w:cs="Arial"/>
          <w:szCs w:val="20"/>
        </w:rPr>
        <w:t xml:space="preserve">exercer o poder de mando sobre os empregados da </w:t>
      </w:r>
      <w:r w:rsidRPr="00F75919">
        <w:rPr>
          <w:rFonts w:cs="Arial"/>
          <w:b/>
          <w:szCs w:val="20"/>
        </w:rPr>
        <w:t>Contratada</w:t>
      </w:r>
      <w:r w:rsidRPr="00D8169E">
        <w:rPr>
          <w:rFonts w:cs="Arial"/>
          <w:szCs w:val="20"/>
        </w:rPr>
        <w:t xml:space="preserve">, devendo reportar-se somente aos prepostos ou responsáveis por ela indicados, </w:t>
      </w:r>
      <w:r w:rsidRPr="00D8169E">
        <w:rPr>
          <w:rFonts w:cs="Arial"/>
          <w:szCs w:val="20"/>
        </w:rPr>
        <w:lastRenderedPageBreak/>
        <w:t>exceto quando o objeto da contratação previr o atendimento direto, tais como nos serviços de recepção e apoio ao usuário;</w:t>
      </w:r>
    </w:p>
    <w:p w14:paraId="450AC567" w14:textId="77777777" w:rsidR="002A4BA4" w:rsidRPr="00D8169E" w:rsidRDefault="002A4BA4" w:rsidP="002A4BA4">
      <w:pPr>
        <w:pStyle w:val="PargrafodaLista"/>
        <w:numPr>
          <w:ilvl w:val="2"/>
          <w:numId w:val="1"/>
        </w:numPr>
        <w:spacing w:before="120" w:after="120" w:line="276" w:lineRule="auto"/>
        <w:ind w:left="1134" w:firstLine="0"/>
        <w:contextualSpacing w:val="0"/>
        <w:jc w:val="both"/>
        <w:rPr>
          <w:rFonts w:cs="Arial"/>
          <w:szCs w:val="20"/>
        </w:rPr>
      </w:pPr>
      <w:r w:rsidRPr="00D8169E">
        <w:rPr>
          <w:rFonts w:cs="Arial"/>
          <w:szCs w:val="20"/>
        </w:rPr>
        <w:t xml:space="preserve">direcionar a contratação de pessoas para trabalhar nas empresas </w:t>
      </w:r>
      <w:r w:rsidRPr="00F75919">
        <w:rPr>
          <w:rFonts w:cs="Arial"/>
          <w:b/>
          <w:szCs w:val="20"/>
        </w:rPr>
        <w:t>Contratada</w:t>
      </w:r>
      <w:r w:rsidRPr="00D8169E">
        <w:rPr>
          <w:rFonts w:cs="Arial"/>
          <w:szCs w:val="20"/>
        </w:rPr>
        <w:t>s;</w:t>
      </w:r>
    </w:p>
    <w:p w14:paraId="4943D550" w14:textId="77777777" w:rsidR="002A4BA4" w:rsidRPr="00D8169E" w:rsidRDefault="002A4BA4" w:rsidP="002A4BA4">
      <w:pPr>
        <w:pStyle w:val="PargrafodaLista"/>
        <w:numPr>
          <w:ilvl w:val="2"/>
          <w:numId w:val="1"/>
        </w:numPr>
        <w:spacing w:before="120" w:after="120" w:line="276" w:lineRule="auto"/>
        <w:ind w:left="1134" w:firstLine="0"/>
        <w:contextualSpacing w:val="0"/>
        <w:jc w:val="both"/>
        <w:rPr>
          <w:rFonts w:cs="Arial"/>
          <w:szCs w:val="20"/>
        </w:rPr>
      </w:pPr>
      <w:r w:rsidRPr="00D8169E">
        <w:rPr>
          <w:rFonts w:cs="Arial"/>
          <w:szCs w:val="20"/>
        </w:rPr>
        <w:t xml:space="preserve">considerar os trabalhadores da </w:t>
      </w:r>
      <w:r w:rsidRPr="00F75919">
        <w:rPr>
          <w:rFonts w:cs="Arial"/>
          <w:b/>
          <w:szCs w:val="20"/>
        </w:rPr>
        <w:t>Contratada</w:t>
      </w:r>
      <w:r w:rsidRPr="00D8169E">
        <w:rPr>
          <w:rFonts w:cs="Arial"/>
          <w:szCs w:val="20"/>
        </w:rPr>
        <w:t xml:space="preserve"> como colaboradores eventuais do próprio órgão ou entidade responsável pela contratação, especialmente para efeito de concessão de diárias e passagens.</w:t>
      </w:r>
    </w:p>
    <w:p w14:paraId="4A5B302F"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szCs w:val="20"/>
        </w:rPr>
        <w:t xml:space="preserve">Fornecer por escrito as informações necessárias para o desenvolvimento dos serviços objeto </w:t>
      </w:r>
      <w:r w:rsidRPr="00D8169E">
        <w:rPr>
          <w:rFonts w:cs="Arial"/>
          <w:szCs w:val="20"/>
        </w:rPr>
        <w:t>do contrato;</w:t>
      </w:r>
    </w:p>
    <w:p w14:paraId="275457EA"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Realizar avaliações periódicas da qualidade dos serviços, após seu recebimento;</w:t>
      </w:r>
    </w:p>
    <w:p w14:paraId="69BD6181"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Cientificar o órgão de representação judicial da Advocacia-Geral da União para adoção das medidas cabíveis quando do descumprimento das obrigações pela </w:t>
      </w:r>
      <w:r w:rsidRPr="00F75919">
        <w:rPr>
          <w:rFonts w:cs="Arial"/>
          <w:b/>
          <w:szCs w:val="20"/>
        </w:rPr>
        <w:t>Contratada</w:t>
      </w:r>
      <w:r w:rsidRPr="00D8169E">
        <w:rPr>
          <w:rFonts w:cs="Arial"/>
          <w:szCs w:val="20"/>
        </w:rPr>
        <w:t xml:space="preserve">; </w:t>
      </w:r>
    </w:p>
    <w:p w14:paraId="2152863B"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Arquivar, entre outros documentos, projetos, "as built", especificações técnicas, orçamentos, termos de recebimento, contratos e aditamentos, relatórios de inspeções técnicas após o recebimento do serviço e notificações expedidas;</w:t>
      </w:r>
    </w:p>
    <w:p w14:paraId="75F43C47"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Fiscalizar o cumprimento dos requisitos legais, quando a </w:t>
      </w:r>
      <w:r w:rsidRPr="00F75919">
        <w:rPr>
          <w:rFonts w:cs="Arial"/>
          <w:b/>
          <w:szCs w:val="20"/>
        </w:rPr>
        <w:t>Contratada</w:t>
      </w:r>
      <w:r w:rsidRPr="00D8169E">
        <w:rPr>
          <w:rFonts w:cs="Arial"/>
          <w:szCs w:val="20"/>
        </w:rPr>
        <w:t xml:space="preserve"> houver se beneficiado da preferência estabelecida pelo art. 3º, § 5º, da Lei nº 8.666, de 1993.</w:t>
      </w:r>
    </w:p>
    <w:p w14:paraId="35B96E7F" w14:textId="17DE1D6F" w:rsidR="002A4BA4" w:rsidRPr="00D8169E" w:rsidRDefault="002A4BA4" w:rsidP="002A4BA4">
      <w:pPr>
        <w:pStyle w:val="Nivel10"/>
        <w:numPr>
          <w:ilvl w:val="0"/>
          <w:numId w:val="1"/>
        </w:numPr>
        <w:ind w:left="644"/>
        <w:rPr>
          <w:rFonts w:cs="Arial"/>
          <w:highlight w:val="lightGray"/>
        </w:rPr>
      </w:pPr>
      <w:r w:rsidRPr="00D8169E">
        <w:rPr>
          <w:rFonts w:cs="Arial"/>
          <w:highlight w:val="lightGray"/>
        </w:rPr>
        <w:t xml:space="preserve">OBRIGAÇÕES DA </w:t>
      </w:r>
      <w:r w:rsidRPr="004578CA">
        <w:rPr>
          <w:rFonts w:cs="Arial"/>
          <w:highlight w:val="lightGray"/>
        </w:rPr>
        <w:t>CONTRATADA</w:t>
      </w:r>
    </w:p>
    <w:p w14:paraId="25D0DDF9"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58E05925"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31C8C96B"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Responsabilizar-se pelos vícios e danos decorrentes da execução do objeto, bem como por todo e qualquer dano causado à União ou à entidade federal, devendo ressarcir imediatamente a Administração em sua integralidade, ficando a </w:t>
      </w:r>
      <w:r w:rsidRPr="005E4665">
        <w:rPr>
          <w:rFonts w:cs="Arial"/>
          <w:b/>
          <w:szCs w:val="20"/>
        </w:rPr>
        <w:t>Contratante</w:t>
      </w:r>
      <w:r w:rsidRPr="00D8169E">
        <w:rPr>
          <w:rFonts w:cs="Arial"/>
          <w:szCs w:val="20"/>
        </w:rPr>
        <w:t xml:space="preserve"> autorizada a descontar da garantia, caso exigida no edital, ou dos pagamentos devidos à </w:t>
      </w:r>
      <w:r w:rsidRPr="00F75919">
        <w:rPr>
          <w:rFonts w:cs="Arial"/>
          <w:b/>
          <w:szCs w:val="20"/>
        </w:rPr>
        <w:t>Contratada</w:t>
      </w:r>
      <w:r w:rsidRPr="00D8169E">
        <w:rPr>
          <w:rFonts w:cs="Arial"/>
          <w:szCs w:val="20"/>
        </w:rPr>
        <w:t>, o valor correspondente aos danos sofridos;</w:t>
      </w:r>
    </w:p>
    <w:p w14:paraId="7EE3D3B3"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Utilizar empregados habilitados e com conhecimentos básicos dos serviços a serem executados, em conformidade com as normas e determinações em vigor;</w:t>
      </w:r>
    </w:p>
    <w:p w14:paraId="053D8553"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Vedar a utilização, na execução dos serviços, de empregado que seja familiar de agente público ocupante de cargo em comissão ou função de confiança no órgão </w:t>
      </w:r>
      <w:r w:rsidRPr="005E4665">
        <w:rPr>
          <w:rFonts w:cs="Arial"/>
          <w:b/>
          <w:szCs w:val="20"/>
        </w:rPr>
        <w:t>Contratante</w:t>
      </w:r>
      <w:r w:rsidRPr="00D8169E">
        <w:rPr>
          <w:rFonts w:cs="Arial"/>
          <w:szCs w:val="20"/>
        </w:rPr>
        <w:t>, nos termos do artigo 7° do Decreto n° 7.203, de 2010;</w:t>
      </w:r>
    </w:p>
    <w:p w14:paraId="2430680B"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Quando não for possível a verificação da regularidade no Sistema de Cadastro de Fornecedores – SICAF, a empresa </w:t>
      </w:r>
      <w:r w:rsidRPr="00F75919">
        <w:rPr>
          <w:rFonts w:cs="Arial"/>
          <w:b/>
          <w:szCs w:val="20"/>
        </w:rPr>
        <w:t>Contratada</w:t>
      </w:r>
      <w:r w:rsidRPr="00D8169E">
        <w:rPr>
          <w:rFonts w:cs="Arial"/>
          <w:szCs w:val="20"/>
        </w:rPr>
        <w:t xml:space="preserve">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w:t>
      </w:r>
      <w:r w:rsidRPr="00D8169E">
        <w:rPr>
          <w:rFonts w:cs="Arial"/>
          <w:szCs w:val="20"/>
        </w:rPr>
        <w:lastRenderedPageBreak/>
        <w:t xml:space="preserve">4) Certidão de Regularidade do FGTS – CRF; e 5) Certidão Negativa de Débitos Trabalhistas – CNDT, conforme alínea "c" do item 10.2 do Anexo VIII-B da IN SEGES/MP n. 5/2017; </w:t>
      </w:r>
      <w:r w:rsidRPr="00D8169E">
        <w:rPr>
          <w:rFonts w:cs="Arial"/>
          <w:szCs w:val="20"/>
        </w:rPr>
        <w:tab/>
      </w:r>
    </w:p>
    <w:p w14:paraId="70142BE2" w14:textId="77777777" w:rsidR="002A4BA4" w:rsidRPr="00D8169E" w:rsidRDefault="002A4BA4" w:rsidP="002A4BA4">
      <w:pPr>
        <w:numPr>
          <w:ilvl w:val="1"/>
          <w:numId w:val="1"/>
        </w:numPr>
        <w:spacing w:before="120" w:after="120" w:line="276" w:lineRule="auto"/>
        <w:ind w:left="425" w:firstLine="0"/>
        <w:jc w:val="both"/>
        <w:rPr>
          <w:rFonts w:cs="Arial"/>
          <w:lang w:eastAsia="en-US"/>
        </w:rPr>
      </w:pPr>
      <w:r w:rsidRPr="00D8169E">
        <w:rPr>
          <w:rFonts w:cs="Arial"/>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w:t>
      </w:r>
      <w:r w:rsidRPr="005E4665">
        <w:rPr>
          <w:rFonts w:cs="Arial"/>
          <w:b/>
          <w:szCs w:val="20"/>
        </w:rPr>
        <w:t>Contratante</w:t>
      </w:r>
      <w:r w:rsidRPr="00D8169E">
        <w:rPr>
          <w:rFonts w:cs="Arial"/>
          <w:szCs w:val="20"/>
        </w:rPr>
        <w:t xml:space="preserve">; </w:t>
      </w:r>
    </w:p>
    <w:p w14:paraId="50E47EA7" w14:textId="77777777" w:rsidR="002A4BA4" w:rsidRPr="00D8169E" w:rsidRDefault="002A4BA4" w:rsidP="002A4BA4">
      <w:pPr>
        <w:numPr>
          <w:ilvl w:val="1"/>
          <w:numId w:val="1"/>
        </w:numPr>
        <w:spacing w:before="120" w:after="120" w:line="276" w:lineRule="auto"/>
        <w:ind w:left="425" w:firstLine="0"/>
        <w:jc w:val="both"/>
        <w:rPr>
          <w:szCs w:val="20"/>
        </w:rPr>
      </w:pPr>
      <w:r w:rsidRPr="00D8169E">
        <w:rPr>
          <w:szCs w:val="20"/>
        </w:rPr>
        <w:t xml:space="preserve">Comunicar ao Fiscal do contrato, no prazo de 24 (vinte e quatro) horas, qualquer ocorrência anormal ou </w:t>
      </w:r>
      <w:r w:rsidRPr="00D8169E">
        <w:rPr>
          <w:rFonts w:cs="Arial"/>
          <w:szCs w:val="20"/>
        </w:rPr>
        <w:t>acidente</w:t>
      </w:r>
      <w:r w:rsidRPr="00D8169E">
        <w:rPr>
          <w:szCs w:val="20"/>
        </w:rPr>
        <w:t xml:space="preserve"> que se verifique no local dos serviços.</w:t>
      </w:r>
    </w:p>
    <w:p w14:paraId="68DBA8C1"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szCs w:val="20"/>
        </w:rPr>
        <w:t xml:space="preserve">Prestar todo esclarecimento ou informação solicitada pela </w:t>
      </w:r>
      <w:r w:rsidRPr="005E4665">
        <w:rPr>
          <w:b/>
          <w:szCs w:val="20"/>
        </w:rPr>
        <w:t>Contratante</w:t>
      </w:r>
      <w:r w:rsidRPr="00D8169E">
        <w:rPr>
          <w:szCs w:val="20"/>
        </w:rPr>
        <w:t xml:space="preserve"> ou por seus prepostos, garantindo-lhes o acesso, a qualquer tempo, ao local dos trabalhos, bem como aos documentos relativos à execução do empreendimento.</w:t>
      </w:r>
    </w:p>
    <w:p w14:paraId="4DE5D705"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szCs w:val="20"/>
        </w:rPr>
        <w:t xml:space="preserve">Paralisar, por determinação da </w:t>
      </w:r>
      <w:r w:rsidRPr="005E4665">
        <w:rPr>
          <w:b/>
          <w:szCs w:val="20"/>
        </w:rPr>
        <w:t>Contratante</w:t>
      </w:r>
      <w:r w:rsidRPr="00D8169E">
        <w:rPr>
          <w:szCs w:val="20"/>
        </w:rPr>
        <w:t>, qualquer atividade que não esteja sendo executada de acordo com a boa técnica ou que ponha em risco a segurança de pessoas ou bens de terceiros.</w:t>
      </w:r>
    </w:p>
    <w:p w14:paraId="0576ABAB"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szCs w:val="20"/>
        </w:rPr>
        <w:t>Promover a guarda, manutenção e vigilância de materiais, ferramentas, e tudo o que for necessário à execução dos serviços, durante a vigência do contrato.</w:t>
      </w:r>
    </w:p>
    <w:p w14:paraId="34A47239" w14:textId="77777777" w:rsidR="002A4BA4" w:rsidRPr="00D8169E" w:rsidRDefault="002A4BA4" w:rsidP="002A4BA4">
      <w:pPr>
        <w:numPr>
          <w:ilvl w:val="1"/>
          <w:numId w:val="1"/>
        </w:numPr>
        <w:spacing w:before="120" w:after="120" w:line="276" w:lineRule="auto"/>
        <w:ind w:left="425" w:firstLine="0"/>
        <w:jc w:val="both"/>
        <w:rPr>
          <w:szCs w:val="20"/>
        </w:rPr>
      </w:pPr>
      <w:r w:rsidRPr="00D8169E">
        <w:rPr>
          <w:szCs w:val="20"/>
        </w:rPr>
        <w:t>Promover a organização técnica e administrativa dos serviços, de modo a conduzi-los eficaz e eficientemente, de acordo com os documentos e especificações que integram este Termo de Referência, no prazo determinado.</w:t>
      </w:r>
    </w:p>
    <w:p w14:paraId="23BEC9E7" w14:textId="77777777" w:rsidR="002A4BA4" w:rsidRPr="00D8169E" w:rsidRDefault="002A4BA4" w:rsidP="002A4BA4">
      <w:pPr>
        <w:numPr>
          <w:ilvl w:val="1"/>
          <w:numId w:val="1"/>
        </w:numPr>
        <w:spacing w:before="120" w:after="120" w:line="276" w:lineRule="auto"/>
        <w:ind w:left="425" w:firstLine="0"/>
        <w:jc w:val="both"/>
        <w:rPr>
          <w:szCs w:val="20"/>
        </w:rPr>
      </w:pPr>
      <w:r w:rsidRPr="00D8169E">
        <w:rPr>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69546A8C" w14:textId="77777777" w:rsidR="002A4BA4" w:rsidRPr="00D8169E" w:rsidRDefault="002A4BA4" w:rsidP="002A4BA4">
      <w:pPr>
        <w:numPr>
          <w:ilvl w:val="1"/>
          <w:numId w:val="1"/>
        </w:numPr>
        <w:spacing w:before="120" w:after="120" w:line="276" w:lineRule="auto"/>
        <w:ind w:left="425" w:firstLine="0"/>
        <w:jc w:val="both"/>
        <w:rPr>
          <w:szCs w:val="20"/>
        </w:rPr>
      </w:pPr>
      <w:r w:rsidRPr="00D8169E">
        <w:rPr>
          <w:szCs w:val="20"/>
        </w:rPr>
        <w:t xml:space="preserve">Submeter previamente, por escrito, à </w:t>
      </w:r>
      <w:r w:rsidRPr="005E4665">
        <w:rPr>
          <w:b/>
          <w:szCs w:val="20"/>
        </w:rPr>
        <w:t>Contratante</w:t>
      </w:r>
      <w:r w:rsidRPr="00D8169E">
        <w:rPr>
          <w:szCs w:val="20"/>
        </w:rPr>
        <w:t>, para análise e aprovação, quaisquer mudanças nos métodos executivos que fujam às especificações do memorial descritivo.</w:t>
      </w:r>
    </w:p>
    <w:p w14:paraId="66886F93"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B2D37C4"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 Manter durante toda a vigência do contrato, em compatibilidade com as obrigações assumidas, todas as condições de habilitação e qualificação exigidas na licitação;</w:t>
      </w:r>
    </w:p>
    <w:p w14:paraId="30C11A1E" w14:textId="77777777" w:rsidR="002A4BA4" w:rsidRPr="00D8169E" w:rsidRDefault="002A4BA4" w:rsidP="002A4BA4">
      <w:pPr>
        <w:pStyle w:val="PargrafodaLista"/>
        <w:numPr>
          <w:ilvl w:val="1"/>
          <w:numId w:val="1"/>
        </w:numPr>
        <w:spacing w:before="120" w:after="120" w:line="276" w:lineRule="auto"/>
        <w:ind w:left="425" w:firstLine="0"/>
        <w:contextualSpacing w:val="0"/>
        <w:jc w:val="both"/>
        <w:rPr>
          <w:rFonts w:cs="Arial"/>
          <w:szCs w:val="20"/>
        </w:rPr>
      </w:pPr>
      <w:r w:rsidRPr="00D8169E">
        <w:rPr>
          <w:rFonts w:cs="Times New Roman"/>
          <w:szCs w:val="20"/>
        </w:rPr>
        <w:t xml:space="preserve">Cumprir, durante todo o período de execução do contrato, a reserva de cargos prevista em lei para pessoa com deficiência ou para reabilitado da Previdência Social, bem como as regras de acessibilidade previstas na legislação, quando a </w:t>
      </w:r>
      <w:r w:rsidRPr="00F75919">
        <w:rPr>
          <w:rFonts w:cs="Times New Roman"/>
          <w:b/>
          <w:szCs w:val="20"/>
        </w:rPr>
        <w:t>Contratada</w:t>
      </w:r>
      <w:r w:rsidRPr="00D8169E">
        <w:rPr>
          <w:rFonts w:cs="Times New Roman"/>
          <w:szCs w:val="20"/>
        </w:rPr>
        <w:t xml:space="preserve"> houver se beneficiado da preferência estabelecida pela Lei nº 13.146, de 2015</w:t>
      </w:r>
      <w:r w:rsidRPr="00D8169E">
        <w:rPr>
          <w:rFonts w:cs="Times New Roman"/>
          <w:i/>
          <w:iCs/>
          <w:szCs w:val="20"/>
        </w:rPr>
        <w:t>.</w:t>
      </w:r>
    </w:p>
    <w:p w14:paraId="7B13C869"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Guardar sigilo sobre todas as informações obtidas em decorrência do cumprimento do contrato;</w:t>
      </w:r>
    </w:p>
    <w:p w14:paraId="40FC6A57"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Arcar com o ônus decorrente de eventual equívoco no dimensionamento dos quantitativos de sua proposta, inclusive quanto aos custos variáveis decorrentes de fatores futuros e incertos</w:t>
      </w:r>
      <w:r>
        <w:rPr>
          <w:rFonts w:cs="Arial"/>
          <w:szCs w:val="20"/>
        </w:rPr>
        <w:t xml:space="preserve">, </w:t>
      </w:r>
      <w:r w:rsidRPr="00D8169E">
        <w:rPr>
          <w:rFonts w:cs="Arial"/>
          <w:szCs w:val="20"/>
        </w:rPr>
        <w:t>devendo complementá-los, caso o previsto inicialmente em sua proposta não seja satisfatório para o atendimento do objeto da licitação</w:t>
      </w:r>
      <w:r>
        <w:rPr>
          <w:rFonts w:cs="Arial"/>
          <w:szCs w:val="20"/>
        </w:rPr>
        <w:t>.</w:t>
      </w:r>
    </w:p>
    <w:p w14:paraId="2E8871BC"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szCs w:val="20"/>
        </w:rPr>
        <w:lastRenderedPageBreak/>
        <w:t xml:space="preserve">Cumprir, além dos postulados legais vigentes de âmbito federal, estadual ou municipal, as normas de segurança da </w:t>
      </w:r>
      <w:r w:rsidRPr="005E4665">
        <w:rPr>
          <w:b/>
          <w:szCs w:val="20"/>
        </w:rPr>
        <w:t>Contratante</w:t>
      </w:r>
      <w:r w:rsidRPr="00D8169E">
        <w:rPr>
          <w:szCs w:val="20"/>
        </w:rPr>
        <w:t>;</w:t>
      </w:r>
    </w:p>
    <w:p w14:paraId="438002E0" w14:textId="77777777" w:rsidR="002A4BA4" w:rsidRPr="00D8169E" w:rsidRDefault="002A4BA4" w:rsidP="002A4BA4">
      <w:pPr>
        <w:numPr>
          <w:ilvl w:val="1"/>
          <w:numId w:val="1"/>
        </w:numPr>
        <w:spacing w:before="120" w:after="120" w:line="276" w:lineRule="auto"/>
        <w:ind w:left="425" w:firstLine="0"/>
        <w:jc w:val="both"/>
        <w:rPr>
          <w:szCs w:val="20"/>
        </w:rPr>
      </w:pPr>
      <w:r w:rsidRPr="00D8169E">
        <w:rPr>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20FB3374" w14:textId="77777777" w:rsidR="002A4BA4" w:rsidRPr="00D8169E" w:rsidRDefault="002A4BA4" w:rsidP="002A4BA4">
      <w:pPr>
        <w:numPr>
          <w:ilvl w:val="1"/>
          <w:numId w:val="1"/>
        </w:numPr>
        <w:spacing w:before="120" w:after="120" w:line="276" w:lineRule="auto"/>
        <w:ind w:left="425" w:firstLine="0"/>
        <w:jc w:val="both"/>
        <w:rPr>
          <w:szCs w:val="20"/>
        </w:rPr>
      </w:pPr>
      <w:r w:rsidRPr="00D8169E">
        <w:rPr>
          <w:szCs w:val="20"/>
        </w:rPr>
        <w:t xml:space="preserve">Assegurar à </w:t>
      </w:r>
      <w:r w:rsidRPr="005E4665">
        <w:rPr>
          <w:b/>
          <w:szCs w:val="20"/>
        </w:rPr>
        <w:t>CONTRATANTE</w:t>
      </w:r>
      <w:r w:rsidRPr="00D8169E">
        <w:rPr>
          <w:szCs w:val="20"/>
        </w:rPr>
        <w:t>, em conformidade com o previsto no subitem 6.1, “a”e “b”, do Anexo VII – F da Instrução Normativa SEGES/MP nº 5, de 25/05/2017:</w:t>
      </w:r>
    </w:p>
    <w:p w14:paraId="5FF1A814" w14:textId="77777777" w:rsidR="002A4BA4" w:rsidRPr="00D8169E" w:rsidRDefault="002A4BA4" w:rsidP="002A4BA4">
      <w:pPr>
        <w:numPr>
          <w:ilvl w:val="2"/>
          <w:numId w:val="1"/>
        </w:numPr>
        <w:spacing w:before="120" w:after="120" w:line="276" w:lineRule="auto"/>
        <w:ind w:left="1922"/>
        <w:jc w:val="both"/>
        <w:rPr>
          <w:szCs w:val="20"/>
        </w:rPr>
      </w:pPr>
      <w:r w:rsidRPr="00D8169E">
        <w:rPr>
          <w:szCs w:val="20"/>
        </w:rPr>
        <w:t xml:space="preserve">O direito de propriedade intelectual dos produtos desenvolvidos, inclusive sobre as eventuais adequações e atualizações que vierem a ser realizadas, logo após o recebimento de cada parcela, de forma permanente, permitindo à </w:t>
      </w:r>
      <w:r w:rsidRPr="005E4665">
        <w:rPr>
          <w:b/>
          <w:szCs w:val="20"/>
        </w:rPr>
        <w:t>Contratante</w:t>
      </w:r>
      <w:r w:rsidRPr="00D8169E">
        <w:rPr>
          <w:szCs w:val="20"/>
        </w:rPr>
        <w:t xml:space="preserve"> distribuir, alterar e utilizar os mesmos sem limitações;</w:t>
      </w:r>
    </w:p>
    <w:p w14:paraId="54C9F748" w14:textId="0BDE62D7" w:rsidR="002A4BA4" w:rsidRDefault="002A4BA4" w:rsidP="002A4BA4">
      <w:pPr>
        <w:numPr>
          <w:ilvl w:val="2"/>
          <w:numId w:val="1"/>
        </w:numPr>
        <w:spacing w:before="120" w:after="120" w:line="276" w:lineRule="auto"/>
        <w:ind w:left="1922"/>
        <w:jc w:val="both"/>
        <w:rPr>
          <w:szCs w:val="20"/>
        </w:rPr>
      </w:pPr>
      <w:r w:rsidRPr="00D8169E">
        <w:rPr>
          <w:szCs w:val="20"/>
        </w:rPr>
        <w:t xml:space="preserve">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w:t>
      </w:r>
      <w:r w:rsidRPr="005E4665">
        <w:rPr>
          <w:b/>
          <w:szCs w:val="20"/>
        </w:rPr>
        <w:t>Contratante</w:t>
      </w:r>
      <w:r w:rsidRPr="00D8169E">
        <w:rPr>
          <w:szCs w:val="20"/>
        </w:rPr>
        <w:t>, sob pena de multa, sem prejuízo das sanções civis e penais cabíveis.</w:t>
      </w:r>
    </w:p>
    <w:p w14:paraId="6D82886D" w14:textId="331BD669" w:rsidR="00135A21" w:rsidRPr="006E6FD3" w:rsidRDefault="00135A21" w:rsidP="006E6FD3">
      <w:pPr>
        <w:pStyle w:val="Nivel10"/>
        <w:numPr>
          <w:ilvl w:val="0"/>
          <w:numId w:val="1"/>
        </w:numPr>
        <w:ind w:left="644"/>
        <w:rPr>
          <w:rFonts w:cs="Arial"/>
          <w:highlight w:val="lightGray"/>
        </w:rPr>
      </w:pPr>
      <w:r w:rsidRPr="006E6FD3">
        <w:rPr>
          <w:rFonts w:cs="Arial"/>
          <w:highlight w:val="lightGray"/>
        </w:rPr>
        <w:t>DA SUBCONTRATAÇÃO</w:t>
      </w:r>
    </w:p>
    <w:p w14:paraId="4DFD5628" w14:textId="43695721" w:rsidR="00135A21" w:rsidRPr="006E6FD3" w:rsidRDefault="00135A21" w:rsidP="00135A21">
      <w:pPr>
        <w:numPr>
          <w:ilvl w:val="1"/>
          <w:numId w:val="1"/>
        </w:numPr>
        <w:spacing w:before="120" w:after="120" w:line="276" w:lineRule="auto"/>
        <w:jc w:val="both"/>
        <w:rPr>
          <w:szCs w:val="20"/>
        </w:rPr>
      </w:pPr>
      <w:r w:rsidRPr="00135A21">
        <w:rPr>
          <w:i/>
          <w:iCs/>
        </w:rPr>
        <w:t>É</w:t>
      </w:r>
      <w:r w:rsidRPr="00676777">
        <w:rPr>
          <w:i/>
          <w:iCs/>
        </w:rPr>
        <w:t xml:space="preserve"> permitida a subcontratação parcial do objeto nas seguintes condições:</w:t>
      </w:r>
    </w:p>
    <w:p w14:paraId="3B40761D" w14:textId="0E1E606E" w:rsidR="006E6FD3" w:rsidRDefault="006E6FD3" w:rsidP="006E6FD3">
      <w:pPr>
        <w:numPr>
          <w:ilvl w:val="2"/>
          <w:numId w:val="1"/>
        </w:numPr>
        <w:spacing w:before="120" w:after="120" w:line="276" w:lineRule="auto"/>
        <w:jc w:val="both"/>
        <w:rPr>
          <w:szCs w:val="20"/>
        </w:rPr>
      </w:pPr>
      <w:r w:rsidRPr="006E6FD3">
        <w:rPr>
          <w:szCs w:val="20"/>
        </w:rPr>
        <w:t xml:space="preserve">É vedada a subcontratação completa da obrigação que corresponde a </w:t>
      </w:r>
      <w:r w:rsidRPr="006E6FD3">
        <w:rPr>
          <w:b/>
          <w:bCs/>
          <w:szCs w:val="20"/>
        </w:rPr>
        <w:t>ADMINISTRAÇÃO, GERENCIAMENTO E CONTROLE DE FROTA.</w:t>
      </w:r>
    </w:p>
    <w:p w14:paraId="40ABE3F8" w14:textId="11CB4A53" w:rsidR="006E6FD3" w:rsidRPr="00D8169E" w:rsidRDefault="006E6FD3" w:rsidP="006E6FD3">
      <w:pPr>
        <w:numPr>
          <w:ilvl w:val="1"/>
          <w:numId w:val="1"/>
        </w:numPr>
        <w:spacing w:before="120" w:after="120" w:line="276" w:lineRule="auto"/>
        <w:jc w:val="both"/>
        <w:rPr>
          <w:szCs w:val="20"/>
        </w:rPr>
      </w:pPr>
      <w:r w:rsidRPr="006E6FD3">
        <w:rPr>
          <w:szCs w:val="2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6F16A9B5"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ALTERAÇÃO SUBJETIVA</w:t>
      </w:r>
    </w:p>
    <w:p w14:paraId="53797525"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É admissível a fusão, cisão ou incorporação da </w:t>
      </w:r>
      <w:r w:rsidRPr="00F75919">
        <w:rPr>
          <w:rFonts w:cs="Arial"/>
          <w:b/>
          <w:szCs w:val="20"/>
          <w:lang w:eastAsia="en-US"/>
        </w:rPr>
        <w:t>Contratada</w:t>
      </w:r>
      <w:r w:rsidRPr="00D8169E">
        <w:rPr>
          <w:rFonts w:cs="Arial"/>
          <w:szCs w:val="20"/>
          <w:lang w:eastAsia="en-US"/>
        </w:rPr>
        <w:t xml:space="preserve">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758FF7F6"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 xml:space="preserve">CONTROLE E FISCALIZAÇÃO DA EXECUÇÃO </w:t>
      </w:r>
    </w:p>
    <w:p w14:paraId="2F288B4F" w14:textId="77777777" w:rsidR="002A4BA4" w:rsidRPr="00D8169E" w:rsidRDefault="002A4BA4" w:rsidP="002A4BA4">
      <w:pPr>
        <w:spacing w:before="120" w:after="120" w:line="276" w:lineRule="auto"/>
        <w:jc w:val="both"/>
        <w:rPr>
          <w:rFonts w:cs="Arial"/>
          <w:szCs w:val="20"/>
          <w:lang w:eastAsia="en-US"/>
        </w:rPr>
      </w:pPr>
    </w:p>
    <w:p w14:paraId="417521C0"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w:t>
      </w:r>
      <w:r w:rsidRPr="00D8169E">
        <w:rPr>
          <w:rFonts w:cs="Arial"/>
          <w:szCs w:val="20"/>
          <w:lang w:eastAsia="en-US"/>
        </w:rPr>
        <w:lastRenderedPageBreak/>
        <w:t xml:space="preserve">serão exercidos por um ou mais representantes da </w:t>
      </w:r>
      <w:r w:rsidRPr="005E4665">
        <w:rPr>
          <w:rFonts w:cs="Arial"/>
          <w:b/>
          <w:szCs w:val="20"/>
          <w:lang w:eastAsia="en-US"/>
        </w:rPr>
        <w:t>Contratante</w:t>
      </w:r>
      <w:r w:rsidRPr="00D8169E">
        <w:rPr>
          <w:rFonts w:cs="Arial"/>
          <w:szCs w:val="20"/>
          <w:lang w:eastAsia="en-US"/>
        </w:rPr>
        <w:t xml:space="preserve">, especialmente designados, na forma do art. </w:t>
      </w:r>
      <w:r>
        <w:rPr>
          <w:rFonts w:cs="Arial"/>
          <w:szCs w:val="20"/>
          <w:lang w:eastAsia="en-US"/>
        </w:rPr>
        <w:t xml:space="preserve">117 </w:t>
      </w:r>
      <w:r w:rsidRPr="00D8169E">
        <w:rPr>
          <w:rFonts w:cs="Arial"/>
          <w:szCs w:val="20"/>
          <w:lang w:eastAsia="en-US"/>
        </w:rPr>
        <w:t>da Lei nº</w:t>
      </w:r>
      <w:r>
        <w:rPr>
          <w:rFonts w:cs="Arial"/>
          <w:szCs w:val="20"/>
          <w:lang w:eastAsia="en-US"/>
        </w:rPr>
        <w:t xml:space="preserve"> 14.133</w:t>
      </w:r>
      <w:r w:rsidRPr="00D8169E">
        <w:rPr>
          <w:rFonts w:cs="Arial"/>
          <w:szCs w:val="20"/>
          <w:lang w:eastAsia="en-US"/>
        </w:rPr>
        <w:t>,</w:t>
      </w:r>
      <w:r>
        <w:rPr>
          <w:rFonts w:cs="Arial"/>
          <w:szCs w:val="20"/>
          <w:lang w:eastAsia="en-US"/>
        </w:rPr>
        <w:t xml:space="preserve"> de 1º de abril</w:t>
      </w:r>
      <w:r w:rsidRPr="00D8169E">
        <w:rPr>
          <w:rFonts w:cs="Arial"/>
          <w:szCs w:val="20"/>
          <w:lang w:eastAsia="en-US"/>
        </w:rPr>
        <w:t xml:space="preserve"> de </w:t>
      </w:r>
      <w:r>
        <w:rPr>
          <w:rFonts w:cs="Arial"/>
          <w:szCs w:val="20"/>
          <w:lang w:eastAsia="en-US"/>
        </w:rPr>
        <w:t>2021</w:t>
      </w:r>
      <w:r w:rsidRPr="00D8169E">
        <w:rPr>
          <w:rFonts w:cs="Arial"/>
          <w:szCs w:val="20"/>
          <w:lang w:eastAsia="en-US"/>
        </w:rPr>
        <w:t>.</w:t>
      </w:r>
    </w:p>
    <w:p w14:paraId="459CAA9A"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O representante da </w:t>
      </w:r>
      <w:r w:rsidRPr="005E4665">
        <w:rPr>
          <w:rFonts w:cs="Arial"/>
          <w:b/>
          <w:szCs w:val="20"/>
          <w:lang w:eastAsia="en-US"/>
        </w:rPr>
        <w:t>Contratante</w:t>
      </w:r>
      <w:r w:rsidRPr="00D8169E">
        <w:rPr>
          <w:rFonts w:cs="Arial"/>
          <w:szCs w:val="20"/>
          <w:lang w:eastAsia="en-US"/>
        </w:rPr>
        <w:t xml:space="preserve"> deverá ter a qualificação necessária para o acompanhamento e controle da execução dos serviços e do contrato.</w:t>
      </w:r>
    </w:p>
    <w:p w14:paraId="2649A658"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A verificação da adequação da prestação do serviço deverá ser realizada com base nos critérios previstos neste Termo de Referência.</w:t>
      </w:r>
    </w:p>
    <w:p w14:paraId="727F53FC"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w:t>
      </w:r>
      <w:r>
        <w:rPr>
          <w:rFonts w:cs="Arial"/>
          <w:szCs w:val="20"/>
          <w:lang w:eastAsia="en-US"/>
        </w:rPr>
        <w:t xml:space="preserve">conforme alínea A, inciso I, Art. 124 da </w:t>
      </w:r>
      <w:r w:rsidRPr="00D8169E">
        <w:rPr>
          <w:rFonts w:cs="Arial"/>
          <w:szCs w:val="20"/>
          <w:lang w:eastAsia="en-US"/>
        </w:rPr>
        <w:t>Lei nº</w:t>
      </w:r>
      <w:r>
        <w:rPr>
          <w:rFonts w:cs="Arial"/>
          <w:szCs w:val="20"/>
          <w:lang w:eastAsia="en-US"/>
        </w:rPr>
        <w:t xml:space="preserve"> 14.133</w:t>
      </w:r>
      <w:r w:rsidRPr="00D8169E">
        <w:rPr>
          <w:rFonts w:cs="Arial"/>
          <w:szCs w:val="20"/>
          <w:lang w:eastAsia="en-US"/>
        </w:rPr>
        <w:t>,</w:t>
      </w:r>
      <w:r>
        <w:rPr>
          <w:rFonts w:cs="Arial"/>
          <w:szCs w:val="20"/>
          <w:lang w:eastAsia="en-US"/>
        </w:rPr>
        <w:t xml:space="preserve"> de 1º de abril</w:t>
      </w:r>
      <w:r w:rsidRPr="00D8169E">
        <w:rPr>
          <w:rFonts w:cs="Arial"/>
          <w:szCs w:val="20"/>
          <w:lang w:eastAsia="en-US"/>
        </w:rPr>
        <w:t xml:space="preserve"> de </w:t>
      </w:r>
      <w:r>
        <w:rPr>
          <w:rFonts w:cs="Arial"/>
          <w:szCs w:val="20"/>
          <w:lang w:eastAsia="en-US"/>
        </w:rPr>
        <w:t>2021</w:t>
      </w:r>
      <w:r w:rsidRPr="00D8169E">
        <w:rPr>
          <w:rFonts w:cs="Arial"/>
          <w:szCs w:val="20"/>
          <w:lang w:eastAsia="en-US"/>
        </w:rPr>
        <w:t>.</w:t>
      </w:r>
    </w:p>
    <w:p w14:paraId="19C5D878"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A conformidade do material/técnica/equipamento a ser utilizado na execução dos serviços deverá ser verificada juntamente com o documento da </w:t>
      </w:r>
      <w:r w:rsidRPr="00F75919">
        <w:rPr>
          <w:rFonts w:cs="Arial"/>
          <w:b/>
          <w:szCs w:val="20"/>
          <w:lang w:eastAsia="en-US"/>
        </w:rPr>
        <w:t>Contratada</w:t>
      </w:r>
      <w:r w:rsidRPr="00D8169E">
        <w:rPr>
          <w:rFonts w:cs="Arial"/>
          <w:szCs w:val="20"/>
          <w:lang w:eastAsia="en-US"/>
        </w:rPr>
        <w:t xml:space="preserve"> que contenha a relação detalhada dos mesmos, de acordo com o estabelecido neste Termo de Referência, informando as respectivas quantidades e especificações técnicas, tais como: marca, qualidade e forma de uso.</w:t>
      </w:r>
    </w:p>
    <w:p w14:paraId="560E390D"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O representante da </w:t>
      </w:r>
      <w:r w:rsidRPr="005E4665">
        <w:rPr>
          <w:rFonts w:cs="Arial"/>
          <w:b/>
          <w:szCs w:val="20"/>
          <w:lang w:eastAsia="en-US"/>
        </w:rPr>
        <w:t>Contratante</w:t>
      </w:r>
      <w:r w:rsidRPr="00D8169E">
        <w:rPr>
          <w:rFonts w:cs="Arial"/>
          <w:szCs w:val="20"/>
          <w:lang w:eastAsia="en-US"/>
        </w:rPr>
        <w:t xml:space="preserve"> deverá promover o registro das ocorrências verificadas, adotando as providências necessárias ao fiel cumprimento das cláusulas contratuais, conforme o disposto nos §§ 1º e 2º do art.</w:t>
      </w:r>
      <w:r>
        <w:rPr>
          <w:rFonts w:cs="Arial"/>
          <w:szCs w:val="20"/>
          <w:lang w:eastAsia="en-US"/>
        </w:rPr>
        <w:t xml:space="preserve"> 117 </w:t>
      </w:r>
      <w:r w:rsidRPr="00D8169E">
        <w:rPr>
          <w:rFonts w:cs="Arial"/>
          <w:szCs w:val="20"/>
          <w:lang w:eastAsia="en-US"/>
        </w:rPr>
        <w:t>da Lei nº</w:t>
      </w:r>
      <w:r>
        <w:rPr>
          <w:rFonts w:cs="Arial"/>
          <w:szCs w:val="20"/>
          <w:lang w:eastAsia="en-US"/>
        </w:rPr>
        <w:t xml:space="preserve"> 14.133</w:t>
      </w:r>
      <w:r w:rsidRPr="00D8169E">
        <w:rPr>
          <w:rFonts w:cs="Arial"/>
          <w:szCs w:val="20"/>
          <w:lang w:eastAsia="en-US"/>
        </w:rPr>
        <w:t>,</w:t>
      </w:r>
      <w:r>
        <w:rPr>
          <w:rFonts w:cs="Arial"/>
          <w:szCs w:val="20"/>
          <w:lang w:eastAsia="en-US"/>
        </w:rPr>
        <w:t xml:space="preserve"> de 1º de abril</w:t>
      </w:r>
      <w:r w:rsidRPr="00D8169E">
        <w:rPr>
          <w:rFonts w:cs="Arial"/>
          <w:szCs w:val="20"/>
          <w:lang w:eastAsia="en-US"/>
        </w:rPr>
        <w:t xml:space="preserve"> de </w:t>
      </w:r>
      <w:r>
        <w:rPr>
          <w:rFonts w:cs="Arial"/>
          <w:szCs w:val="20"/>
          <w:lang w:eastAsia="en-US"/>
        </w:rPr>
        <w:t>2021</w:t>
      </w:r>
      <w:r w:rsidRPr="00D8169E">
        <w:rPr>
          <w:rFonts w:cs="Arial"/>
          <w:szCs w:val="20"/>
          <w:lang w:eastAsia="en-US"/>
        </w:rPr>
        <w:t>.</w:t>
      </w:r>
    </w:p>
    <w:p w14:paraId="7AAF902B"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O descumprimento total ou parcial das obrigações e responsabilidades assumidas pela </w:t>
      </w:r>
      <w:r w:rsidRPr="00F75919">
        <w:rPr>
          <w:rFonts w:cs="Arial"/>
          <w:b/>
          <w:szCs w:val="20"/>
          <w:lang w:eastAsia="en-US"/>
        </w:rPr>
        <w:t>Contratada</w:t>
      </w:r>
      <w:r w:rsidRPr="00D8169E">
        <w:rPr>
          <w:rFonts w:cs="Arial"/>
          <w:szCs w:val="20"/>
          <w:lang w:eastAsia="en-US"/>
        </w:rPr>
        <w:t xml:space="preserve"> ensejará a aplicação de sanções administrativas, previstas neste Termo de Referência e na legislação vigente, podendo culminar em rescisão contratual, conforme disposto nos artigos </w:t>
      </w:r>
      <w:r>
        <w:rPr>
          <w:rFonts w:cs="Arial"/>
          <w:szCs w:val="20"/>
          <w:lang w:eastAsia="en-US"/>
        </w:rPr>
        <w:t>137</w:t>
      </w:r>
      <w:r w:rsidRPr="00D8169E">
        <w:rPr>
          <w:rFonts w:cs="Arial"/>
          <w:szCs w:val="20"/>
          <w:lang w:eastAsia="en-US"/>
        </w:rPr>
        <w:t xml:space="preserve"> e </w:t>
      </w:r>
      <w:r>
        <w:rPr>
          <w:rFonts w:cs="Arial"/>
          <w:szCs w:val="20"/>
          <w:lang w:eastAsia="en-US"/>
        </w:rPr>
        <w:t>138</w:t>
      </w:r>
      <w:r w:rsidRPr="00D8169E">
        <w:rPr>
          <w:rFonts w:cs="Arial"/>
          <w:szCs w:val="20"/>
          <w:lang w:eastAsia="en-US"/>
        </w:rPr>
        <w:t xml:space="preserve"> da Lei nº</w:t>
      </w:r>
      <w:r>
        <w:rPr>
          <w:rFonts w:cs="Arial"/>
          <w:szCs w:val="20"/>
          <w:lang w:eastAsia="en-US"/>
        </w:rPr>
        <w:t xml:space="preserve"> 14.133</w:t>
      </w:r>
      <w:r w:rsidRPr="00D8169E">
        <w:rPr>
          <w:rFonts w:cs="Arial"/>
          <w:szCs w:val="20"/>
          <w:lang w:eastAsia="en-US"/>
        </w:rPr>
        <w:t>,</w:t>
      </w:r>
      <w:r>
        <w:rPr>
          <w:rFonts w:cs="Arial"/>
          <w:szCs w:val="20"/>
          <w:lang w:eastAsia="en-US"/>
        </w:rPr>
        <w:t xml:space="preserve"> de 1º de abril</w:t>
      </w:r>
      <w:r w:rsidRPr="00D8169E">
        <w:rPr>
          <w:rFonts w:cs="Arial"/>
          <w:szCs w:val="20"/>
          <w:lang w:eastAsia="en-US"/>
        </w:rPr>
        <w:t xml:space="preserve"> de </w:t>
      </w:r>
      <w:r>
        <w:rPr>
          <w:rFonts w:cs="Arial"/>
          <w:szCs w:val="20"/>
          <w:lang w:eastAsia="en-US"/>
        </w:rPr>
        <w:t>2021</w:t>
      </w:r>
      <w:r w:rsidRPr="00D8169E">
        <w:rPr>
          <w:rFonts w:cs="Arial"/>
          <w:szCs w:val="20"/>
          <w:lang w:eastAsia="en-US"/>
        </w:rPr>
        <w:t>.</w:t>
      </w:r>
    </w:p>
    <w:p w14:paraId="3C3AC9C4" w14:textId="77777777" w:rsidR="002A4BA4" w:rsidRPr="00D8169E" w:rsidRDefault="002A4BA4" w:rsidP="002A4BA4">
      <w:pPr>
        <w:numPr>
          <w:ilvl w:val="1"/>
          <w:numId w:val="1"/>
        </w:numPr>
        <w:spacing w:before="120" w:after="120" w:line="276" w:lineRule="auto"/>
        <w:ind w:left="425" w:firstLine="0"/>
        <w:jc w:val="both"/>
        <w:rPr>
          <w:rFonts w:cs="Arial"/>
          <w:lang w:eastAsia="en-US"/>
        </w:rPr>
      </w:pPr>
      <w:r w:rsidRPr="00D8169E">
        <w:rPr>
          <w:rFonts w:cs="Arial"/>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365B3FB1"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A fiscalização técnica dos contratos avaliará constantemente a execução do objeto e utilizará </w:t>
      </w:r>
      <w:r w:rsidRPr="00D8169E">
        <w:rPr>
          <w:rFonts w:cs="Arial"/>
          <w:i/>
          <w:szCs w:val="20"/>
        </w:rPr>
        <w:t xml:space="preserve">o Instrumento de </w:t>
      </w:r>
      <w:r w:rsidRPr="00D8169E">
        <w:rPr>
          <w:rFonts w:cs="Arial"/>
          <w:i/>
          <w:lang w:eastAsia="en-US"/>
        </w:rPr>
        <w:t>Medição</w:t>
      </w:r>
      <w:r w:rsidRPr="00D8169E">
        <w:rPr>
          <w:rFonts w:cs="Arial"/>
          <w:i/>
          <w:szCs w:val="20"/>
        </w:rPr>
        <w:t xml:space="preserve"> de Resultado (IMR), </w:t>
      </w:r>
      <w:r w:rsidRPr="00D8169E">
        <w:rPr>
          <w:rFonts w:cs="Arial"/>
          <w:szCs w:val="20"/>
        </w:rPr>
        <w:t xml:space="preserve">devendo haver o redimensionamento no pagamento com base nos indicadores estabelecidos, sempre que a </w:t>
      </w:r>
      <w:r w:rsidRPr="00F75919">
        <w:rPr>
          <w:rFonts w:cs="Arial"/>
          <w:b/>
          <w:szCs w:val="20"/>
        </w:rPr>
        <w:t>CONTRATADA</w:t>
      </w:r>
      <w:r w:rsidRPr="00D8169E">
        <w:rPr>
          <w:rFonts w:cs="Arial"/>
          <w:szCs w:val="20"/>
        </w:rPr>
        <w:t>:</w:t>
      </w:r>
    </w:p>
    <w:p w14:paraId="65A73AD2" w14:textId="77777777" w:rsidR="002A4BA4" w:rsidRPr="00D8169E" w:rsidRDefault="002A4BA4" w:rsidP="002A4BA4">
      <w:pPr>
        <w:spacing w:before="120" w:after="120" w:line="276" w:lineRule="auto"/>
        <w:ind w:left="1416"/>
        <w:jc w:val="both"/>
        <w:rPr>
          <w:rFonts w:cs="Arial"/>
          <w:szCs w:val="20"/>
        </w:rPr>
      </w:pPr>
      <w:r w:rsidRPr="00D8169E">
        <w:rPr>
          <w:rFonts w:cs="Arial"/>
          <w:szCs w:val="20"/>
        </w:rPr>
        <w:t xml:space="preserve">a) não produzir os resultados, deixar de executar, ou não executar com a qualidade mínima exigida as atividades </w:t>
      </w:r>
      <w:r w:rsidRPr="00F75919">
        <w:rPr>
          <w:rFonts w:cs="Arial"/>
          <w:b/>
          <w:szCs w:val="20"/>
        </w:rPr>
        <w:t>Contratada</w:t>
      </w:r>
      <w:r w:rsidRPr="00D8169E">
        <w:rPr>
          <w:rFonts w:cs="Arial"/>
          <w:szCs w:val="20"/>
        </w:rPr>
        <w:t>s; ou</w:t>
      </w:r>
    </w:p>
    <w:p w14:paraId="5B887C1B" w14:textId="77777777" w:rsidR="002A4BA4" w:rsidRPr="00D8169E" w:rsidRDefault="002A4BA4" w:rsidP="002A4BA4">
      <w:pPr>
        <w:spacing w:before="120" w:after="120" w:line="276" w:lineRule="auto"/>
        <w:ind w:left="1416"/>
        <w:jc w:val="both"/>
        <w:rPr>
          <w:rFonts w:cs="Arial"/>
          <w:szCs w:val="20"/>
        </w:rPr>
      </w:pPr>
      <w:r w:rsidRPr="00D8169E">
        <w:rPr>
          <w:rFonts w:cs="Arial"/>
          <w:szCs w:val="20"/>
        </w:rPr>
        <w:t>b) deixar de utilizar materiais e recursos humanos exigidos para a execução do serviço, ou utilizá-los com qualidade ou quantidade inferior à demandada.</w:t>
      </w:r>
    </w:p>
    <w:p w14:paraId="1E0DEE47" w14:textId="77777777" w:rsidR="002A4BA4" w:rsidRPr="00D8169E" w:rsidRDefault="002A4BA4" w:rsidP="002A4BA4">
      <w:pPr>
        <w:numPr>
          <w:ilvl w:val="2"/>
          <w:numId w:val="1"/>
        </w:numPr>
        <w:spacing w:before="120" w:after="120" w:line="276" w:lineRule="auto"/>
        <w:ind w:left="1922"/>
        <w:jc w:val="both"/>
        <w:rPr>
          <w:rFonts w:cs="Arial"/>
          <w:szCs w:val="20"/>
        </w:rPr>
      </w:pPr>
      <w:r w:rsidRPr="00D8169E">
        <w:rPr>
          <w:rFonts w:cs="Arial"/>
          <w:szCs w:val="20"/>
        </w:rPr>
        <w:t xml:space="preserve">A </w:t>
      </w:r>
      <w:r w:rsidRPr="00D8169E">
        <w:rPr>
          <w:rFonts w:cs="Arial"/>
          <w:lang w:eastAsia="en-US"/>
        </w:rPr>
        <w:t>utilização</w:t>
      </w:r>
      <w:r w:rsidRPr="00D8169E">
        <w:rPr>
          <w:rFonts w:cs="Arial"/>
          <w:szCs w:val="20"/>
        </w:rPr>
        <w:t xml:space="preserve"> do IMR não impede a aplicação concomitante de outros mecanismos para a avaliação da prestação dos serviços.</w:t>
      </w:r>
    </w:p>
    <w:p w14:paraId="177AE4CD" w14:textId="77777777" w:rsidR="002A4BA4" w:rsidRPr="00D8169E" w:rsidRDefault="002A4BA4" w:rsidP="002A4BA4">
      <w:pPr>
        <w:spacing w:before="120" w:after="120" w:line="276" w:lineRule="auto"/>
        <w:ind w:left="425"/>
        <w:jc w:val="both"/>
        <w:rPr>
          <w:rFonts w:cs="Arial"/>
          <w:szCs w:val="20"/>
        </w:rPr>
      </w:pPr>
    </w:p>
    <w:p w14:paraId="60A83921"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Durante a execução do objeto, o fiscal técnico deverá monitorar constantemente o nível de qualidade dos serviços para evitar a sua degeneração, devendo intervir para requerer à </w:t>
      </w:r>
      <w:r w:rsidRPr="00F75919">
        <w:rPr>
          <w:rFonts w:cs="Arial"/>
          <w:b/>
          <w:szCs w:val="20"/>
        </w:rPr>
        <w:t>CONTRATADA</w:t>
      </w:r>
      <w:r w:rsidRPr="00D8169E">
        <w:rPr>
          <w:rFonts w:cs="Arial"/>
          <w:szCs w:val="20"/>
        </w:rPr>
        <w:t xml:space="preserve"> a correção das faltas, falhas e irregularidades constatadas. </w:t>
      </w:r>
    </w:p>
    <w:p w14:paraId="30A48AB8"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lastRenderedPageBreak/>
        <w:t xml:space="preserve">O fiscal técnico deverá apresentar ao preposto da </w:t>
      </w:r>
      <w:r w:rsidRPr="00F75919">
        <w:rPr>
          <w:rFonts w:cs="Arial"/>
          <w:b/>
          <w:szCs w:val="20"/>
        </w:rPr>
        <w:t>CONTRATADA</w:t>
      </w:r>
      <w:r w:rsidRPr="00D8169E">
        <w:rPr>
          <w:rFonts w:cs="Arial"/>
          <w:szCs w:val="20"/>
        </w:rPr>
        <w:t xml:space="preserve"> a avaliação da execução do objeto ou, se for o caso, a avaliação de desempenho e qualidade da prestação dos serviços realizada. </w:t>
      </w:r>
    </w:p>
    <w:p w14:paraId="336A859E"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Em hipótese alguma, será admitido que a própria </w:t>
      </w:r>
      <w:r w:rsidRPr="00F75919">
        <w:rPr>
          <w:rFonts w:cs="Arial"/>
          <w:b/>
          <w:szCs w:val="20"/>
        </w:rPr>
        <w:t>CONTRATADA</w:t>
      </w:r>
      <w:r w:rsidRPr="00D8169E">
        <w:rPr>
          <w:rFonts w:cs="Arial"/>
          <w:szCs w:val="20"/>
        </w:rPr>
        <w:t xml:space="preserve"> materialize a avaliação de desempenho e qualidade da prestação dos serviços realizada. </w:t>
      </w:r>
    </w:p>
    <w:p w14:paraId="1894D0E6"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A </w:t>
      </w:r>
      <w:r w:rsidRPr="00F75919">
        <w:rPr>
          <w:rFonts w:cs="Arial"/>
          <w:b/>
          <w:szCs w:val="20"/>
        </w:rPr>
        <w:t>CONTRATADA</w:t>
      </w:r>
      <w:r w:rsidRPr="00D8169E">
        <w:rPr>
          <w:rFonts w:cs="Arial"/>
          <w:szCs w:val="20"/>
        </w:rPr>
        <w:t xml:space="preserve">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201EBA82"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w:t>
      </w:r>
      <w:r w:rsidRPr="00F75919">
        <w:rPr>
          <w:rFonts w:cs="Arial"/>
          <w:b/>
          <w:szCs w:val="20"/>
        </w:rPr>
        <w:t>CONTRATADA</w:t>
      </w:r>
      <w:r w:rsidRPr="00D8169E">
        <w:rPr>
          <w:rFonts w:cs="Arial"/>
          <w:szCs w:val="20"/>
        </w:rPr>
        <w:t xml:space="preserve"> de acordo com as regras previstas no ato convocatório. </w:t>
      </w:r>
    </w:p>
    <w:p w14:paraId="55E5D47B"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14:paraId="6D1568EB" w14:textId="77777777" w:rsidR="002A4BA4" w:rsidRPr="00D8169E" w:rsidRDefault="002A4BA4" w:rsidP="002A4BA4">
      <w:pPr>
        <w:pStyle w:val="PargrafodaLista"/>
        <w:numPr>
          <w:ilvl w:val="1"/>
          <w:numId w:val="1"/>
        </w:numPr>
        <w:spacing w:before="120" w:after="120" w:line="276" w:lineRule="auto"/>
        <w:ind w:left="425" w:firstLine="0"/>
        <w:jc w:val="both"/>
        <w:rPr>
          <w:rFonts w:cs="Arial"/>
          <w:szCs w:val="20"/>
        </w:rPr>
      </w:pPr>
      <w:r w:rsidRPr="00D8169E">
        <w:rPr>
          <w:rFonts w:cs="Arial"/>
          <w:szCs w:val="20"/>
        </w:rPr>
        <w:t>As disposições previstas nesta cláusula não excluem o disposto no Anexo VIII da Instrução Normativa SLTI/MP nº 05, de 2017, aplicável no que for pertinente à contratação.</w:t>
      </w:r>
    </w:p>
    <w:p w14:paraId="6966F156"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A fiscalização de que trata esta cláusula não exclui nem reduz a responsabilidade da </w:t>
      </w:r>
      <w:r w:rsidRPr="00F75919">
        <w:rPr>
          <w:rFonts w:cs="Arial"/>
          <w:b/>
          <w:szCs w:val="20"/>
        </w:rPr>
        <w:t>CONTRATADA</w:t>
      </w:r>
      <w:r w:rsidRPr="00D8169E">
        <w:rPr>
          <w:rFonts w:cs="Arial"/>
          <w:szCs w:val="20"/>
        </w:rPr>
        <w:t xml:space="preserve">, inclusive perante terceiros, por qualquer irregularidade, ainda que resultante de imperfeições técnicas, vícios redibitórios, ou emprego de material inadequado ou de qualidade inferior e, na ocorrência desta, não implica corresponsabilidade da </w:t>
      </w:r>
      <w:r w:rsidRPr="005E4665">
        <w:rPr>
          <w:rFonts w:cs="Arial"/>
          <w:b/>
          <w:szCs w:val="20"/>
        </w:rPr>
        <w:t>CONTRATANTE</w:t>
      </w:r>
      <w:r w:rsidRPr="00D8169E">
        <w:rPr>
          <w:rFonts w:cs="Arial"/>
          <w:szCs w:val="20"/>
        </w:rPr>
        <w:t xml:space="preserve"> ou de seus agentes, gestores e fiscais, de conformidade com o art.</w:t>
      </w:r>
      <w:r>
        <w:rPr>
          <w:rFonts w:cs="Arial"/>
          <w:szCs w:val="20"/>
        </w:rPr>
        <w:t xml:space="preserve"> 120</w:t>
      </w:r>
      <w:r w:rsidRPr="00D8169E">
        <w:rPr>
          <w:rFonts w:cs="Arial"/>
          <w:szCs w:val="20"/>
        </w:rPr>
        <w:t xml:space="preserve"> </w:t>
      </w:r>
      <w:r w:rsidRPr="00D8169E">
        <w:rPr>
          <w:rFonts w:cs="Arial"/>
          <w:szCs w:val="20"/>
          <w:lang w:eastAsia="en-US"/>
        </w:rPr>
        <w:t>da Lei nº</w:t>
      </w:r>
      <w:r>
        <w:rPr>
          <w:rFonts w:cs="Arial"/>
          <w:szCs w:val="20"/>
          <w:lang w:eastAsia="en-US"/>
        </w:rPr>
        <w:t xml:space="preserve"> 14.133</w:t>
      </w:r>
      <w:r w:rsidRPr="00D8169E">
        <w:rPr>
          <w:rFonts w:cs="Arial"/>
          <w:szCs w:val="20"/>
          <w:lang w:eastAsia="en-US"/>
        </w:rPr>
        <w:t>,</w:t>
      </w:r>
      <w:r>
        <w:rPr>
          <w:rFonts w:cs="Arial"/>
          <w:szCs w:val="20"/>
          <w:lang w:eastAsia="en-US"/>
        </w:rPr>
        <w:t xml:space="preserve"> de 1º de abril</w:t>
      </w:r>
      <w:r w:rsidRPr="00D8169E">
        <w:rPr>
          <w:rFonts w:cs="Arial"/>
          <w:szCs w:val="20"/>
          <w:lang w:eastAsia="en-US"/>
        </w:rPr>
        <w:t xml:space="preserve"> de </w:t>
      </w:r>
      <w:r>
        <w:rPr>
          <w:rFonts w:cs="Arial"/>
          <w:szCs w:val="20"/>
          <w:lang w:eastAsia="en-US"/>
        </w:rPr>
        <w:t>2021</w:t>
      </w:r>
      <w:r w:rsidRPr="00D8169E">
        <w:rPr>
          <w:rFonts w:cs="Arial"/>
          <w:szCs w:val="20"/>
        </w:rPr>
        <w:t xml:space="preserve">. </w:t>
      </w:r>
    </w:p>
    <w:p w14:paraId="2D4554B9"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 xml:space="preserve">DO RECEBIMENTO E ACEITAÇÃO DO OBJETO  </w:t>
      </w:r>
    </w:p>
    <w:p w14:paraId="57D006EF" w14:textId="77777777" w:rsidR="002A4BA4" w:rsidRPr="00D8169E" w:rsidRDefault="002A4BA4" w:rsidP="002A4BA4">
      <w:pPr>
        <w:numPr>
          <w:ilvl w:val="1"/>
          <w:numId w:val="1"/>
        </w:numPr>
        <w:spacing w:before="120" w:after="120" w:line="276" w:lineRule="auto"/>
        <w:ind w:left="425" w:firstLine="0"/>
        <w:jc w:val="both"/>
        <w:rPr>
          <w:rFonts w:cs="Arial"/>
          <w:lang w:eastAsia="en-US"/>
        </w:rPr>
      </w:pPr>
      <w:r w:rsidRPr="00D8169E">
        <w:rPr>
          <w:rFonts w:cs="Arial"/>
          <w:iCs/>
        </w:rPr>
        <w:t xml:space="preserve">A emissão da Nota Fiscal/Fatura deve ser precedida do recebimento definitivo dos serviços, nos termos abaixo. </w:t>
      </w:r>
    </w:p>
    <w:p w14:paraId="62A6F4D6" w14:textId="77777777" w:rsidR="002A4BA4" w:rsidRPr="00D8169E" w:rsidRDefault="002A4BA4" w:rsidP="002A4BA4">
      <w:pPr>
        <w:numPr>
          <w:ilvl w:val="1"/>
          <w:numId w:val="1"/>
        </w:numPr>
        <w:spacing w:before="120" w:after="120" w:line="276" w:lineRule="auto"/>
        <w:ind w:left="425" w:firstLine="0"/>
        <w:jc w:val="both"/>
        <w:rPr>
          <w:rFonts w:cs="Arial"/>
          <w:lang w:eastAsia="en-US"/>
        </w:rPr>
      </w:pPr>
      <w:r w:rsidRPr="00D8169E">
        <w:rPr>
          <w:rFonts w:cs="Arial"/>
          <w:iCs/>
        </w:rPr>
        <w:t>No</w:t>
      </w:r>
      <w:r w:rsidRPr="00D8169E">
        <w:rPr>
          <w:rFonts w:cs="Arial"/>
          <w:lang w:eastAsia="en-US"/>
        </w:rPr>
        <w:t xml:space="preserve"> prazo de até </w:t>
      </w:r>
      <w:r w:rsidRPr="00D8169E">
        <w:rPr>
          <w:rFonts w:cs="Arial"/>
          <w:i/>
          <w:lang w:eastAsia="en-US"/>
        </w:rPr>
        <w:t>5 dias corridos</w:t>
      </w:r>
      <w:r w:rsidRPr="00D8169E">
        <w:rPr>
          <w:rFonts w:cs="Arial"/>
          <w:lang w:eastAsia="en-US"/>
        </w:rPr>
        <w:t xml:space="preserve"> do adimplemento da parcela, a </w:t>
      </w:r>
      <w:r w:rsidRPr="00F75919">
        <w:rPr>
          <w:rFonts w:cs="Arial"/>
          <w:b/>
          <w:lang w:eastAsia="en-US"/>
        </w:rPr>
        <w:t>CONTRATADA</w:t>
      </w:r>
      <w:r w:rsidRPr="00D8169E">
        <w:rPr>
          <w:rFonts w:cs="Arial"/>
          <w:lang w:eastAsia="en-US"/>
        </w:rPr>
        <w:t xml:space="preserve"> deverá entregar toda a documentação comprobatória do cumprimento da obrigação contratual;  </w:t>
      </w:r>
    </w:p>
    <w:p w14:paraId="3A0B92CE" w14:textId="77777777" w:rsidR="002A4BA4" w:rsidRPr="00D8169E" w:rsidRDefault="002A4BA4" w:rsidP="002A4BA4">
      <w:pPr>
        <w:numPr>
          <w:ilvl w:val="1"/>
          <w:numId w:val="1"/>
        </w:numPr>
        <w:spacing w:before="120" w:after="120" w:line="276" w:lineRule="auto"/>
        <w:ind w:left="425" w:firstLine="0"/>
        <w:jc w:val="both"/>
        <w:rPr>
          <w:rFonts w:cs="Arial"/>
        </w:rPr>
      </w:pPr>
      <w:r w:rsidRPr="00D8169E">
        <w:rPr>
          <w:rFonts w:cs="Arial"/>
          <w:szCs w:val="20"/>
        </w:rPr>
        <w:t>O recebimento provisório será realizado pelo fiscal do contrato após a entrega da documentação acima, da seguinte forma:</w:t>
      </w:r>
    </w:p>
    <w:p w14:paraId="690BB33D" w14:textId="77777777" w:rsidR="002A4BA4" w:rsidRPr="00D8169E" w:rsidRDefault="002A4BA4" w:rsidP="002A4BA4">
      <w:pPr>
        <w:numPr>
          <w:ilvl w:val="2"/>
          <w:numId w:val="1"/>
        </w:numPr>
        <w:spacing w:before="120" w:after="120" w:line="276" w:lineRule="auto"/>
        <w:ind w:left="1922"/>
        <w:jc w:val="both"/>
        <w:rPr>
          <w:rFonts w:cs="Arial"/>
          <w:lang w:eastAsia="en-US"/>
        </w:rPr>
      </w:pPr>
      <w:r w:rsidRPr="00D8169E">
        <w:rPr>
          <w:szCs w:val="20"/>
        </w:rPr>
        <w:t xml:space="preserve">A </w:t>
      </w:r>
      <w:r w:rsidRPr="005E4665">
        <w:rPr>
          <w:b/>
          <w:szCs w:val="20"/>
        </w:rPr>
        <w:t>Contratante</w:t>
      </w:r>
      <w:r w:rsidRPr="00D8169E">
        <w:rPr>
          <w:szCs w:val="20"/>
        </w:rPr>
        <w:t xml:space="preserve"> realizará inspeção minuciosa de todos os serviços executados, por meio de profissionais técnicos </w:t>
      </w:r>
      <w:r w:rsidRPr="00D8169E">
        <w:rPr>
          <w:rFonts w:cs="Arial"/>
          <w:szCs w:val="20"/>
        </w:rPr>
        <w:t>competentes</w:t>
      </w:r>
      <w:r w:rsidRPr="00D8169E">
        <w:rPr>
          <w:szCs w:val="20"/>
        </w:rPr>
        <w:t>, acompanhados dos profissionais encarregados pelo serviço, com a finalidade de verificar a adequação dos serviços e constatar e relacionar os arremates, retoques e revisões finais que se fizerem necessários.</w:t>
      </w:r>
    </w:p>
    <w:p w14:paraId="00E8132A" w14:textId="77777777" w:rsidR="002A4BA4" w:rsidRPr="00D8169E" w:rsidRDefault="002A4BA4" w:rsidP="002A4BA4">
      <w:pPr>
        <w:numPr>
          <w:ilvl w:val="3"/>
          <w:numId w:val="1"/>
        </w:numPr>
        <w:spacing w:before="120" w:after="120" w:line="276" w:lineRule="auto"/>
        <w:ind w:left="2491"/>
        <w:jc w:val="both"/>
        <w:rPr>
          <w:rFonts w:cs="Arial"/>
          <w:lang w:eastAsia="en-US"/>
        </w:rPr>
      </w:pPr>
      <w:r w:rsidRPr="00D8169E">
        <w:rPr>
          <w:rFonts w:cs="Arial"/>
          <w:szCs w:val="20"/>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w:t>
      </w:r>
      <w:r w:rsidRPr="00D8169E">
        <w:rPr>
          <w:rFonts w:cs="Arial"/>
          <w:szCs w:val="20"/>
        </w:rPr>
        <w:lastRenderedPageBreak/>
        <w:t xml:space="preserve">consonância com os indicadores previstos, que poderá resultar no redimensionamento de valores a serem pagos à </w:t>
      </w:r>
      <w:r w:rsidRPr="00F75919">
        <w:rPr>
          <w:rFonts w:cs="Arial"/>
          <w:b/>
          <w:szCs w:val="20"/>
        </w:rPr>
        <w:t>Contratada</w:t>
      </w:r>
      <w:r w:rsidRPr="00D8169E">
        <w:rPr>
          <w:rFonts w:cs="Arial"/>
          <w:szCs w:val="20"/>
        </w:rPr>
        <w:t>, registrando em relatório a ser encaminhado ao gestor do contrato</w:t>
      </w:r>
    </w:p>
    <w:p w14:paraId="6233EA3A" w14:textId="77777777" w:rsidR="002A4BA4" w:rsidRPr="00D8169E" w:rsidRDefault="002A4BA4" w:rsidP="002A4BA4">
      <w:pPr>
        <w:numPr>
          <w:ilvl w:val="3"/>
          <w:numId w:val="1"/>
        </w:numPr>
        <w:spacing w:before="120" w:after="120" w:line="276" w:lineRule="auto"/>
        <w:ind w:left="2491"/>
        <w:jc w:val="both"/>
        <w:rPr>
          <w:rFonts w:cs="Arial"/>
          <w:lang w:eastAsia="en-US"/>
        </w:rPr>
      </w:pPr>
      <w:r w:rsidRPr="00D8169E">
        <w:rPr>
          <w:rFonts w:cs="Arial"/>
          <w:lang w:eastAsia="en-US"/>
        </w:rPr>
        <w:t xml:space="preserve">A </w:t>
      </w:r>
      <w:r w:rsidRPr="00F75919">
        <w:rPr>
          <w:rFonts w:cs="Arial"/>
          <w:b/>
          <w:lang w:eastAsia="en-US"/>
        </w:rPr>
        <w:t>Contratada</w:t>
      </w:r>
      <w:r w:rsidRPr="00D8169E">
        <w:rPr>
          <w:rFonts w:cs="Arial"/>
          <w:lang w:eastAsia="en-US"/>
        </w:rPr>
        <w:t xml:space="preserve">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CADA735" w14:textId="77777777" w:rsidR="002A4BA4" w:rsidRPr="00D8169E" w:rsidRDefault="002A4BA4" w:rsidP="002A4BA4">
      <w:pPr>
        <w:pStyle w:val="PargrafodaLista"/>
        <w:numPr>
          <w:ilvl w:val="3"/>
          <w:numId w:val="1"/>
        </w:numPr>
        <w:spacing w:before="120" w:after="120" w:line="276" w:lineRule="auto"/>
        <w:ind w:left="2491"/>
        <w:jc w:val="both"/>
        <w:rPr>
          <w:rFonts w:cs="Arial"/>
          <w:lang w:eastAsia="en-US"/>
        </w:rPr>
      </w:pPr>
      <w:r w:rsidRPr="00D8169E">
        <w:rPr>
          <w:rFonts w:cs="Arial"/>
          <w:lang w:eastAsia="en-US"/>
        </w:rPr>
        <w:t>O recebimento provisório também ficará sujeito, quando cabível, à conclusão de todos os testes de campo e à entrega dos Manuais e Instruções exigíveis.</w:t>
      </w:r>
    </w:p>
    <w:p w14:paraId="2CF49663" w14:textId="77777777" w:rsidR="002A4BA4" w:rsidRPr="00D8169E" w:rsidRDefault="002A4BA4" w:rsidP="002A4BA4">
      <w:pPr>
        <w:numPr>
          <w:ilvl w:val="2"/>
          <w:numId w:val="1"/>
        </w:numPr>
        <w:spacing w:before="120" w:after="120" w:line="276" w:lineRule="auto"/>
        <w:ind w:left="1922"/>
        <w:jc w:val="both"/>
        <w:rPr>
          <w:rFonts w:cs="Arial"/>
          <w:lang w:eastAsia="en-US"/>
        </w:rPr>
      </w:pPr>
      <w:r w:rsidRPr="00D8169E">
        <w:rPr>
          <w:rFonts w:cs="Arial"/>
          <w:lang w:eastAsia="en-US"/>
        </w:rPr>
        <w:t xml:space="preserve">No prazo de até </w:t>
      </w:r>
      <w:r w:rsidRPr="00D8169E">
        <w:rPr>
          <w:rFonts w:cs="Arial"/>
          <w:i/>
          <w:lang w:eastAsia="en-US"/>
        </w:rPr>
        <w:t>10 dias corridos</w:t>
      </w:r>
      <w:r w:rsidRPr="00D8169E">
        <w:rPr>
          <w:rFonts w:cs="Arial"/>
          <w:lang w:eastAsia="en-US"/>
        </w:rPr>
        <w:t xml:space="preserve"> a partir do recebimento dos documentos da </w:t>
      </w:r>
      <w:r w:rsidRPr="00F75919">
        <w:rPr>
          <w:rFonts w:cs="Arial"/>
          <w:b/>
          <w:lang w:eastAsia="en-US"/>
        </w:rPr>
        <w:t>CONTRATADA</w:t>
      </w:r>
      <w:r w:rsidRPr="00D8169E">
        <w:rPr>
          <w:rFonts w:cs="Arial"/>
          <w:lang w:eastAsia="en-US"/>
        </w:rPr>
        <w:t xml:space="preserve">, cada fiscal ou a equipe de fiscalização deverá elaborar Relatório Circunstanciado em consonância com suas atribuições, e encaminhá-lo ao gestor do contrato. </w:t>
      </w:r>
    </w:p>
    <w:p w14:paraId="3E3A30CD" w14:textId="77777777" w:rsidR="002A4BA4" w:rsidRPr="00D8169E" w:rsidRDefault="002A4BA4" w:rsidP="002A4BA4">
      <w:pPr>
        <w:numPr>
          <w:ilvl w:val="3"/>
          <w:numId w:val="1"/>
        </w:numPr>
        <w:spacing w:before="120" w:after="120" w:line="276" w:lineRule="auto"/>
        <w:ind w:left="2491"/>
        <w:jc w:val="both"/>
        <w:rPr>
          <w:rFonts w:cs="Arial"/>
          <w:lang w:eastAsia="en-US"/>
        </w:rPr>
      </w:pPr>
      <w:r w:rsidRPr="00D8169E">
        <w:t xml:space="preserve">quando a fiscalização for exercida por um único servidor, o relatório </w:t>
      </w:r>
      <w:r w:rsidRPr="00D8169E">
        <w:rPr>
          <w:rFonts w:cs="Arial"/>
          <w:szCs w:val="20"/>
        </w:rPr>
        <w:t>circunstanciado</w:t>
      </w:r>
      <w:r w:rsidRPr="00D8169E">
        <w:t xml:space="preserve"> </w:t>
      </w:r>
      <w:r w:rsidRPr="00D8169E">
        <w:rPr>
          <w:rFonts w:cs="Arial"/>
          <w:lang w:eastAsia="en-US"/>
        </w:rPr>
        <w:t>deverá</w:t>
      </w:r>
      <w:r w:rsidRPr="00D8169E">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96F0455" w14:textId="77777777" w:rsidR="002A4BA4" w:rsidRPr="00D8169E" w:rsidRDefault="002A4BA4" w:rsidP="002A4BA4">
      <w:pPr>
        <w:numPr>
          <w:ilvl w:val="3"/>
          <w:numId w:val="1"/>
        </w:numPr>
        <w:spacing w:before="120" w:after="120" w:line="276" w:lineRule="auto"/>
        <w:ind w:left="2491"/>
        <w:jc w:val="both"/>
        <w:rPr>
          <w:rFonts w:cs="Arial"/>
          <w:lang w:eastAsia="en-US"/>
        </w:rPr>
      </w:pPr>
      <w:r w:rsidRPr="00D8169E">
        <w:t xml:space="preserve">Será considerado como ocorrido o recebimento provisório com a entrega do relatório circunstanciado ou, em havendo mais de um a ser feito, com a entrega do último. </w:t>
      </w:r>
    </w:p>
    <w:p w14:paraId="1306253F" w14:textId="77777777" w:rsidR="002A4BA4" w:rsidRPr="00D8169E" w:rsidRDefault="002A4BA4" w:rsidP="002A4BA4">
      <w:pPr>
        <w:pStyle w:val="PargrafodaLista"/>
        <w:numPr>
          <w:ilvl w:val="4"/>
          <w:numId w:val="1"/>
        </w:numPr>
        <w:spacing w:before="120" w:after="120" w:line="276" w:lineRule="auto"/>
        <w:ind w:left="3485"/>
        <w:jc w:val="both"/>
        <w:rPr>
          <w:rFonts w:cs="Arial"/>
          <w:lang w:eastAsia="en-US"/>
        </w:rPr>
      </w:pPr>
      <w:r w:rsidRPr="00D8169E">
        <w:rPr>
          <w:rFonts w:cs="Arial"/>
          <w:lang w:eastAsia="en-US"/>
        </w:rPr>
        <w:t>Na hipótese de a verificação a que se refere o parágrafo anterior não ser procedida tempestivamente, reputar-se-á como realizada, consumando-se o recebimento provisório no dia do esgotamento do prazo.</w:t>
      </w:r>
    </w:p>
    <w:p w14:paraId="6DCF98BB" w14:textId="77777777" w:rsidR="002A4BA4" w:rsidRPr="00D8169E" w:rsidRDefault="002A4BA4" w:rsidP="002A4BA4">
      <w:pPr>
        <w:numPr>
          <w:ilvl w:val="1"/>
          <w:numId w:val="1"/>
        </w:numPr>
        <w:spacing w:before="120" w:after="120" w:line="276" w:lineRule="auto"/>
        <w:ind w:left="425" w:firstLine="0"/>
        <w:jc w:val="both"/>
        <w:rPr>
          <w:rFonts w:cs="Arial"/>
          <w:lang w:eastAsia="en-US"/>
        </w:rPr>
      </w:pPr>
      <w:r w:rsidRPr="00D8169E">
        <w:rPr>
          <w:rFonts w:cs="Arial"/>
          <w:lang w:eastAsia="en-US"/>
        </w:rPr>
        <w:t xml:space="preserve">No </w:t>
      </w:r>
      <w:r w:rsidRPr="00D8169E">
        <w:rPr>
          <w:rFonts w:cs="Arial"/>
          <w:iCs/>
        </w:rPr>
        <w:t>prazo</w:t>
      </w:r>
      <w:r w:rsidRPr="00D8169E">
        <w:rPr>
          <w:rFonts w:cs="Arial"/>
          <w:lang w:eastAsia="en-US"/>
        </w:rPr>
        <w:t xml:space="preserve"> de até </w:t>
      </w:r>
      <w:r w:rsidRPr="00D8169E">
        <w:rPr>
          <w:rFonts w:cs="Arial"/>
          <w:i/>
          <w:lang w:eastAsia="en-US"/>
        </w:rPr>
        <w:t>10 (dez) dias corridos</w:t>
      </w:r>
      <w:r w:rsidRPr="00D8169E">
        <w:rPr>
          <w:rFonts w:cs="Arial"/>
          <w:lang w:eastAsia="en-US"/>
        </w:rPr>
        <w:t xml:space="preserve"> a partir do recebimento provisório dos serviços, o Gestor do Contrato deverá providenciar o recebimento definitivo, ato que concretiza o ateste da execução dos serviços, obedecendo as seguintes diretrizes: </w:t>
      </w:r>
    </w:p>
    <w:p w14:paraId="50233CA3" w14:textId="77777777" w:rsidR="002A4BA4" w:rsidRPr="00D8169E" w:rsidRDefault="002A4BA4" w:rsidP="002A4BA4">
      <w:pPr>
        <w:numPr>
          <w:ilvl w:val="2"/>
          <w:numId w:val="1"/>
        </w:numPr>
        <w:spacing w:before="120" w:after="120" w:line="276" w:lineRule="auto"/>
        <w:ind w:left="1922"/>
        <w:jc w:val="both"/>
        <w:rPr>
          <w:rFonts w:cs="Arial"/>
          <w:lang w:eastAsia="en-US"/>
        </w:rPr>
      </w:pPr>
      <w:r w:rsidRPr="00D8169E">
        <w:rPr>
          <w:rFonts w:cs="Arial"/>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w:t>
      </w:r>
      <w:r w:rsidRPr="00F75919">
        <w:rPr>
          <w:rFonts w:cs="Arial"/>
          <w:b/>
          <w:lang w:eastAsia="en-US"/>
        </w:rPr>
        <w:t>CONTRATADA</w:t>
      </w:r>
      <w:r w:rsidRPr="00D8169E">
        <w:rPr>
          <w:rFonts w:cs="Arial"/>
          <w:lang w:eastAsia="en-US"/>
        </w:rPr>
        <w:t xml:space="preserve">, por escrito, as respectivas correções; </w:t>
      </w:r>
    </w:p>
    <w:p w14:paraId="72DA190C" w14:textId="77777777" w:rsidR="002A4BA4" w:rsidRPr="00D8169E" w:rsidRDefault="002A4BA4" w:rsidP="002A4BA4">
      <w:pPr>
        <w:numPr>
          <w:ilvl w:val="2"/>
          <w:numId w:val="1"/>
        </w:numPr>
        <w:spacing w:before="120" w:after="120" w:line="276" w:lineRule="auto"/>
        <w:ind w:left="1922"/>
        <w:jc w:val="both"/>
        <w:rPr>
          <w:rFonts w:cs="Arial"/>
          <w:lang w:eastAsia="en-US"/>
        </w:rPr>
      </w:pPr>
      <w:r w:rsidRPr="00D8169E">
        <w:rPr>
          <w:rFonts w:cs="Arial"/>
          <w:lang w:eastAsia="en-US"/>
        </w:rPr>
        <w:t xml:space="preserve">Emitir Termo Circunstanciado para efeito de recebimento definitivo dos serviços prestados, com base nos relatórios e documentações apresentadas; e </w:t>
      </w:r>
    </w:p>
    <w:p w14:paraId="33FFC76A" w14:textId="77777777" w:rsidR="002A4BA4" w:rsidRPr="00D8169E" w:rsidRDefault="002A4BA4" w:rsidP="002A4BA4">
      <w:pPr>
        <w:numPr>
          <w:ilvl w:val="2"/>
          <w:numId w:val="1"/>
        </w:numPr>
        <w:spacing w:before="120" w:after="120" w:line="276" w:lineRule="auto"/>
        <w:ind w:left="1922"/>
        <w:jc w:val="both"/>
        <w:rPr>
          <w:lang w:val="x-none" w:eastAsia="en-US"/>
        </w:rPr>
      </w:pPr>
      <w:r w:rsidRPr="00D8169E">
        <w:rPr>
          <w:rFonts w:cs="Arial"/>
          <w:lang w:eastAsia="en-US"/>
        </w:rPr>
        <w:t xml:space="preserve">Comunicar a empresa para que emita a Nota Fiscal ou Fatura, com o valor exato dimensionado pela fiscalização, </w:t>
      </w:r>
      <w:r w:rsidRPr="00D8169E">
        <w:rPr>
          <w:rFonts w:cs="Arial"/>
          <w:szCs w:val="20"/>
        </w:rPr>
        <w:t>com base no Instrumento de Medição de Resultado (IMR), ou instrumento substituto.</w:t>
      </w:r>
      <w:r w:rsidRPr="00D8169E">
        <w:rPr>
          <w:rFonts w:cs="Arial"/>
          <w:lang w:eastAsia="en-US"/>
        </w:rPr>
        <w:t xml:space="preserve"> </w:t>
      </w:r>
    </w:p>
    <w:p w14:paraId="7691F044"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O recebimento provisório ou definitivo do objeto não exclui a responsabilidade da </w:t>
      </w:r>
      <w:r w:rsidRPr="00F75919">
        <w:rPr>
          <w:rFonts w:cs="Arial"/>
          <w:b/>
          <w:szCs w:val="20"/>
        </w:rPr>
        <w:t>Contratada</w:t>
      </w:r>
      <w:r w:rsidRPr="00D8169E">
        <w:rPr>
          <w:rFonts w:cs="Arial"/>
          <w:szCs w:val="20"/>
        </w:rPr>
        <w:t xml:space="preserve"> pelos prejuízos resultantes da incorreta execução do contrato, ou, </w:t>
      </w:r>
      <w:r w:rsidRPr="00D8169E">
        <w:rPr>
          <w:szCs w:val="20"/>
        </w:rPr>
        <w:t xml:space="preserve">em </w:t>
      </w:r>
      <w:r w:rsidRPr="00D8169E">
        <w:rPr>
          <w:szCs w:val="20"/>
        </w:rPr>
        <w:lastRenderedPageBreak/>
        <w:t>qualquer época, das garantias concedidas e das responsabilidades assumidas em contrato e por força das disposições legais em vigor.</w:t>
      </w:r>
    </w:p>
    <w:p w14:paraId="57BB5AD6" w14:textId="77777777" w:rsidR="002A4BA4" w:rsidRPr="00D8169E" w:rsidRDefault="002A4BA4" w:rsidP="002A4BA4">
      <w:pPr>
        <w:numPr>
          <w:ilvl w:val="1"/>
          <w:numId w:val="1"/>
        </w:numPr>
        <w:spacing w:before="120" w:after="120" w:line="276" w:lineRule="auto"/>
        <w:ind w:left="425" w:firstLine="0"/>
        <w:jc w:val="both"/>
        <w:rPr>
          <w:rFonts w:cs="Arial"/>
          <w:szCs w:val="20"/>
        </w:rPr>
      </w:pPr>
      <w:r w:rsidRPr="00D8169E">
        <w:rPr>
          <w:rFonts w:cs="Arial"/>
          <w:szCs w:val="20"/>
        </w:rPr>
        <w:t xml:space="preserve">Os serviços poderão ser rejeitados, no todo ou em parte, quando em desacordo com as especificações constantes neste Termo de Referência e na proposta, devendo ser corrigidos/refeitos/substituídos no prazo fixado pelo fiscal do contrato, às custas da </w:t>
      </w:r>
      <w:r w:rsidRPr="00F75919">
        <w:rPr>
          <w:rFonts w:cs="Arial"/>
          <w:b/>
          <w:szCs w:val="20"/>
        </w:rPr>
        <w:t>Contratada</w:t>
      </w:r>
      <w:r w:rsidRPr="00D8169E">
        <w:rPr>
          <w:rFonts w:cs="Arial"/>
          <w:szCs w:val="20"/>
        </w:rPr>
        <w:t>, sem prejuízo da aplicação de penalidades.</w:t>
      </w:r>
    </w:p>
    <w:p w14:paraId="4998A094"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DO PAGAMENTO</w:t>
      </w:r>
    </w:p>
    <w:p w14:paraId="7F5529A0" w14:textId="77777777" w:rsidR="002A4BA4" w:rsidRPr="00D8169E" w:rsidRDefault="002A4BA4" w:rsidP="002A4BA4">
      <w:pPr>
        <w:numPr>
          <w:ilvl w:val="1"/>
          <w:numId w:val="1"/>
        </w:numPr>
        <w:spacing w:before="120" w:after="120" w:line="276" w:lineRule="auto"/>
        <w:ind w:left="425" w:firstLine="0"/>
        <w:jc w:val="both"/>
        <w:rPr>
          <w:rFonts w:eastAsia="Arial"/>
        </w:rPr>
      </w:pPr>
      <w:r w:rsidRPr="00D8169E">
        <w:t xml:space="preserve">O </w:t>
      </w:r>
      <w:r w:rsidRPr="00D8169E">
        <w:rPr>
          <w:rFonts w:cs="Arial"/>
          <w:szCs w:val="20"/>
        </w:rPr>
        <w:t>pagamento</w:t>
      </w:r>
      <w:r w:rsidRPr="00D8169E">
        <w:t xml:space="preserve"> será efetuado pela </w:t>
      </w:r>
      <w:r w:rsidRPr="005E4665">
        <w:rPr>
          <w:b/>
        </w:rPr>
        <w:t>Contratante</w:t>
      </w:r>
      <w:r w:rsidRPr="00D8169E">
        <w:t xml:space="preserve"> no prazo de</w:t>
      </w:r>
      <w:r w:rsidRPr="00D8169E">
        <w:rPr>
          <w:rFonts w:eastAsia="Arial"/>
        </w:rPr>
        <w:t xml:space="preserve"> 30 (trinta) </w:t>
      </w:r>
      <w:r w:rsidRPr="00D8169E">
        <w:t xml:space="preserve">dias, contados do recebimento da Nota Fiscal/Fatura. </w:t>
      </w:r>
    </w:p>
    <w:p w14:paraId="012AD37E" w14:textId="77777777" w:rsidR="002A4BA4" w:rsidRPr="00D8169E" w:rsidRDefault="002A4BA4" w:rsidP="002A4BA4">
      <w:pPr>
        <w:numPr>
          <w:ilvl w:val="2"/>
          <w:numId w:val="1"/>
        </w:numPr>
        <w:spacing w:before="120" w:after="120" w:line="276" w:lineRule="auto"/>
        <w:ind w:left="1922"/>
        <w:jc w:val="both"/>
      </w:pPr>
      <w:r w:rsidRPr="00D8169E">
        <w:rPr>
          <w:rFonts w:cs="Arial"/>
          <w:szCs w:val="20"/>
          <w:lang w:eastAsia="en-US"/>
        </w:rPr>
        <w:t xml:space="preserve">Os pagamentos decorrentes de despesas cujos valores não ultrapassem o limite </w:t>
      </w:r>
      <w:r w:rsidRPr="00D8169E">
        <w:rPr>
          <w:rFonts w:cs="Arial"/>
          <w:szCs w:val="20"/>
        </w:rPr>
        <w:t xml:space="preserve">de que trata o inciso I do art. </w:t>
      </w:r>
      <w:r>
        <w:rPr>
          <w:rFonts w:cs="Arial"/>
          <w:szCs w:val="20"/>
        </w:rPr>
        <w:t>75</w:t>
      </w:r>
      <w:r w:rsidRPr="00D8169E">
        <w:rPr>
          <w:rFonts w:cs="Arial"/>
          <w:szCs w:val="20"/>
          <w:lang w:eastAsia="en-US"/>
        </w:rPr>
        <w:t xml:space="preserve"> da Lei </w:t>
      </w:r>
      <w:r>
        <w:rPr>
          <w:rFonts w:cs="Arial"/>
          <w:szCs w:val="20"/>
          <w:lang w:eastAsia="en-US"/>
        </w:rPr>
        <w:t>14</w:t>
      </w:r>
      <w:r w:rsidRPr="00D8169E">
        <w:rPr>
          <w:rFonts w:cs="Arial"/>
          <w:szCs w:val="20"/>
          <w:lang w:eastAsia="en-US"/>
        </w:rPr>
        <w:t>.</w:t>
      </w:r>
      <w:r>
        <w:rPr>
          <w:rFonts w:cs="Arial"/>
          <w:szCs w:val="20"/>
          <w:lang w:eastAsia="en-US"/>
        </w:rPr>
        <w:t>133</w:t>
      </w:r>
      <w:r w:rsidRPr="00D8169E">
        <w:rPr>
          <w:rFonts w:cs="Arial"/>
          <w:szCs w:val="20"/>
          <w:lang w:eastAsia="en-US"/>
        </w:rPr>
        <w:t xml:space="preserve">, de </w:t>
      </w:r>
      <w:r>
        <w:rPr>
          <w:rFonts w:cs="Arial"/>
          <w:szCs w:val="20"/>
          <w:lang w:eastAsia="en-US"/>
        </w:rPr>
        <w:t>2021</w:t>
      </w:r>
      <w:r w:rsidRPr="00D8169E">
        <w:rPr>
          <w:rFonts w:cs="Arial"/>
          <w:szCs w:val="20"/>
          <w:lang w:eastAsia="en-US"/>
        </w:rPr>
        <w:t xml:space="preserve">, deverão ser efetuados no prazo de até 5 (cinco) dias úteis, contados da data da apresentação da Nota Fiscal/Fatura, nos termos do art. </w:t>
      </w:r>
      <w:r>
        <w:rPr>
          <w:rFonts w:cs="Arial"/>
          <w:szCs w:val="20"/>
          <w:lang w:eastAsia="en-US"/>
        </w:rPr>
        <w:t>12</w:t>
      </w:r>
      <w:r w:rsidRPr="00D8169E">
        <w:rPr>
          <w:rFonts w:cs="Arial"/>
          <w:szCs w:val="20"/>
          <w:lang w:eastAsia="en-US"/>
        </w:rPr>
        <w:t xml:space="preserve">º, </w:t>
      </w:r>
      <w:r>
        <w:rPr>
          <w:rFonts w:cs="Arial"/>
          <w:szCs w:val="20"/>
          <w:lang w:eastAsia="en-US"/>
        </w:rPr>
        <w:t>inciso</w:t>
      </w:r>
      <w:r w:rsidRPr="00D8169E">
        <w:rPr>
          <w:rFonts w:cs="Arial"/>
          <w:szCs w:val="20"/>
          <w:lang w:eastAsia="en-US"/>
        </w:rPr>
        <w:t xml:space="preserve"> </w:t>
      </w:r>
      <w:r>
        <w:rPr>
          <w:rFonts w:cs="Arial"/>
          <w:szCs w:val="20"/>
          <w:lang w:eastAsia="en-US"/>
        </w:rPr>
        <w:t>2º</w:t>
      </w:r>
      <w:r w:rsidRPr="00D8169E">
        <w:rPr>
          <w:rFonts w:cs="Arial"/>
          <w:szCs w:val="20"/>
          <w:lang w:eastAsia="en-US"/>
        </w:rPr>
        <w:t>, da Lei</w:t>
      </w:r>
      <w:r>
        <w:rPr>
          <w:rFonts w:cs="Arial"/>
          <w:szCs w:val="20"/>
          <w:lang w:eastAsia="en-US"/>
        </w:rPr>
        <w:t xml:space="preserve"> 14</w:t>
      </w:r>
      <w:r w:rsidRPr="00D8169E">
        <w:rPr>
          <w:rFonts w:cs="Arial"/>
          <w:szCs w:val="20"/>
          <w:lang w:eastAsia="en-US"/>
        </w:rPr>
        <w:t>.</w:t>
      </w:r>
      <w:r>
        <w:rPr>
          <w:rFonts w:cs="Arial"/>
          <w:szCs w:val="20"/>
          <w:lang w:eastAsia="en-US"/>
        </w:rPr>
        <w:t>133</w:t>
      </w:r>
      <w:r w:rsidRPr="00D8169E">
        <w:rPr>
          <w:rFonts w:cs="Arial"/>
          <w:szCs w:val="20"/>
          <w:lang w:eastAsia="en-US"/>
        </w:rPr>
        <w:t xml:space="preserve">, de </w:t>
      </w:r>
      <w:r>
        <w:rPr>
          <w:rFonts w:cs="Arial"/>
          <w:szCs w:val="20"/>
          <w:lang w:eastAsia="en-US"/>
        </w:rPr>
        <w:t>2021</w:t>
      </w:r>
      <w:r w:rsidRPr="00D8169E">
        <w:rPr>
          <w:rFonts w:cs="Arial"/>
          <w:szCs w:val="20"/>
          <w:lang w:eastAsia="en-US"/>
        </w:rPr>
        <w:t>.</w:t>
      </w:r>
    </w:p>
    <w:p w14:paraId="63003FB2" w14:textId="77777777" w:rsidR="002A4BA4" w:rsidRPr="00D8169E" w:rsidRDefault="002A4BA4" w:rsidP="002A4BA4">
      <w:pPr>
        <w:numPr>
          <w:ilvl w:val="1"/>
          <w:numId w:val="1"/>
        </w:numPr>
        <w:spacing w:before="120" w:after="120" w:line="276" w:lineRule="auto"/>
        <w:ind w:left="425" w:firstLine="0"/>
        <w:jc w:val="both"/>
        <w:rPr>
          <w:rFonts w:cs="Arial"/>
        </w:rPr>
      </w:pPr>
      <w:r w:rsidRPr="00D8169E">
        <w:rPr>
          <w:rFonts w:cs="Arial"/>
          <w:iCs/>
        </w:rPr>
        <w:t>A emissão da Nota Fiscal/Fatura será precedida do recebimento definitivo do serviço, conforme este Termo de Referência</w:t>
      </w:r>
    </w:p>
    <w:p w14:paraId="1B986EFA" w14:textId="77777777" w:rsidR="002A4BA4" w:rsidRPr="00D8169E" w:rsidRDefault="002A4BA4" w:rsidP="002A4BA4">
      <w:pPr>
        <w:numPr>
          <w:ilvl w:val="1"/>
          <w:numId w:val="1"/>
        </w:numPr>
        <w:spacing w:before="120" w:after="120" w:line="276" w:lineRule="auto"/>
        <w:ind w:left="425" w:firstLine="0"/>
        <w:jc w:val="both"/>
      </w:pPr>
      <w:r w:rsidRPr="00D8169E">
        <w:t xml:space="preserve">A Nota Fiscal ou Fatura deverá ser obrigatoriamente acompanhada da comprovação da regularidade fiscal, constatada por meio de consulta on-line ao SICAF ou, na impossibilidade de acesso </w:t>
      </w:r>
      <w:r w:rsidRPr="00D8169E">
        <w:rPr>
          <w:rFonts w:cs="Arial"/>
          <w:lang w:eastAsia="en-US"/>
        </w:rPr>
        <w:t>ao</w:t>
      </w:r>
      <w:r w:rsidRPr="00D8169E">
        <w:t xml:space="preserve"> referido Sistema, mediante consulta aos sítios eletrônicos oficiais ou à documentação mencionada no art. </w:t>
      </w:r>
      <w:r>
        <w:t>69</w:t>
      </w:r>
      <w:r w:rsidRPr="00D8169E">
        <w:t xml:space="preserve"> da Lei nº</w:t>
      </w:r>
      <w:r>
        <w:t xml:space="preserve"> </w:t>
      </w:r>
      <w:r w:rsidRPr="00D8169E">
        <w:rPr>
          <w:rFonts w:cs="Arial"/>
          <w:szCs w:val="20"/>
          <w:lang w:eastAsia="en-US"/>
        </w:rPr>
        <w:t>da Lei</w:t>
      </w:r>
      <w:r>
        <w:rPr>
          <w:rFonts w:cs="Arial"/>
          <w:szCs w:val="20"/>
          <w:lang w:eastAsia="en-US"/>
        </w:rPr>
        <w:t xml:space="preserve"> 14</w:t>
      </w:r>
      <w:r w:rsidRPr="00D8169E">
        <w:rPr>
          <w:rFonts w:cs="Arial"/>
          <w:szCs w:val="20"/>
          <w:lang w:eastAsia="en-US"/>
        </w:rPr>
        <w:t>.</w:t>
      </w:r>
      <w:r>
        <w:rPr>
          <w:rFonts w:cs="Arial"/>
          <w:szCs w:val="20"/>
          <w:lang w:eastAsia="en-US"/>
        </w:rPr>
        <w:t>133</w:t>
      </w:r>
      <w:r w:rsidRPr="00D8169E">
        <w:rPr>
          <w:rFonts w:cs="Arial"/>
          <w:szCs w:val="20"/>
          <w:lang w:eastAsia="en-US"/>
        </w:rPr>
        <w:t xml:space="preserve">, de </w:t>
      </w:r>
      <w:r>
        <w:rPr>
          <w:rFonts w:cs="Arial"/>
          <w:szCs w:val="20"/>
          <w:lang w:eastAsia="en-US"/>
        </w:rPr>
        <w:t>2021</w:t>
      </w:r>
      <w:r w:rsidRPr="00D8169E">
        <w:rPr>
          <w:rFonts w:cs="Arial"/>
          <w:szCs w:val="20"/>
          <w:lang w:eastAsia="en-US"/>
        </w:rPr>
        <w:t>.</w:t>
      </w:r>
      <w:r w:rsidRPr="00D8169E">
        <w:t xml:space="preserve"> </w:t>
      </w:r>
    </w:p>
    <w:p w14:paraId="41E62D8F" w14:textId="77777777" w:rsidR="002A4BA4" w:rsidRPr="00D8169E" w:rsidRDefault="002A4BA4" w:rsidP="002A4BA4">
      <w:pPr>
        <w:numPr>
          <w:ilvl w:val="2"/>
          <w:numId w:val="1"/>
        </w:numPr>
        <w:spacing w:before="120" w:after="120" w:line="276" w:lineRule="auto"/>
        <w:ind w:left="1922"/>
        <w:jc w:val="both"/>
      </w:pPr>
      <w:r w:rsidRPr="00D8169E">
        <w:t xml:space="preserve">Constatando-se, junto ao SICAF, a situação de irregularidade do fornecedor contratado, deverão ser tomadas as providências previstas no do art. 31 da Instrução </w:t>
      </w:r>
      <w:r w:rsidRPr="00D8169E">
        <w:rPr>
          <w:rFonts w:cs="Arial"/>
          <w:lang w:eastAsia="en-US"/>
        </w:rPr>
        <w:t>Normativa</w:t>
      </w:r>
      <w:r w:rsidRPr="00D8169E">
        <w:t xml:space="preserve"> nº 3, de 26 de abril de 2018.</w:t>
      </w:r>
    </w:p>
    <w:p w14:paraId="366E9E64" w14:textId="77777777" w:rsidR="002A4BA4" w:rsidRPr="00D8169E" w:rsidRDefault="002A4BA4" w:rsidP="002A4BA4">
      <w:pPr>
        <w:numPr>
          <w:ilvl w:val="1"/>
          <w:numId w:val="1"/>
        </w:numPr>
        <w:spacing w:before="120" w:after="120" w:line="276" w:lineRule="auto"/>
        <w:ind w:left="425" w:firstLine="0"/>
        <w:jc w:val="both"/>
      </w:pPr>
      <w:r w:rsidRPr="00D8169E">
        <w:t xml:space="preserve">O setor competente para proceder o pagamento deve verificar se a Nota Fiscal ou Fatura apresentada expressa os elementos necessários e essenciais do documento, tais como: </w:t>
      </w:r>
    </w:p>
    <w:p w14:paraId="4CBF3B31" w14:textId="77777777" w:rsidR="002A4BA4" w:rsidRPr="00D8169E" w:rsidRDefault="002A4BA4" w:rsidP="002A4BA4">
      <w:pPr>
        <w:numPr>
          <w:ilvl w:val="2"/>
          <w:numId w:val="1"/>
        </w:numPr>
        <w:spacing w:before="120" w:after="120" w:line="276" w:lineRule="auto"/>
        <w:ind w:left="1922"/>
        <w:jc w:val="both"/>
      </w:pPr>
      <w:r w:rsidRPr="00D8169E">
        <w:t xml:space="preserve">o prazo de validade; </w:t>
      </w:r>
    </w:p>
    <w:p w14:paraId="5F4EB0F9" w14:textId="77777777" w:rsidR="002A4BA4" w:rsidRPr="00D8169E" w:rsidRDefault="002A4BA4" w:rsidP="002A4BA4">
      <w:pPr>
        <w:numPr>
          <w:ilvl w:val="2"/>
          <w:numId w:val="1"/>
        </w:numPr>
        <w:spacing w:before="120" w:after="120" w:line="276" w:lineRule="auto"/>
        <w:ind w:left="1922"/>
        <w:jc w:val="both"/>
      </w:pPr>
      <w:r w:rsidRPr="00D8169E">
        <w:t xml:space="preserve">a data da emissão; </w:t>
      </w:r>
    </w:p>
    <w:p w14:paraId="68E8290E" w14:textId="77777777" w:rsidR="002A4BA4" w:rsidRPr="00D8169E" w:rsidRDefault="002A4BA4" w:rsidP="002A4BA4">
      <w:pPr>
        <w:numPr>
          <w:ilvl w:val="2"/>
          <w:numId w:val="1"/>
        </w:numPr>
        <w:spacing w:before="120" w:after="120" w:line="276" w:lineRule="auto"/>
        <w:ind w:left="1922"/>
        <w:jc w:val="both"/>
      </w:pPr>
      <w:r w:rsidRPr="00D8169E">
        <w:t xml:space="preserve">os dados do contrato e do órgão </w:t>
      </w:r>
      <w:r w:rsidRPr="005E4665">
        <w:rPr>
          <w:b/>
        </w:rPr>
        <w:t>Contratante</w:t>
      </w:r>
      <w:r w:rsidRPr="00D8169E">
        <w:t xml:space="preserve">; </w:t>
      </w:r>
    </w:p>
    <w:p w14:paraId="2D7BEDCE" w14:textId="77777777" w:rsidR="002A4BA4" w:rsidRPr="00D8169E" w:rsidRDefault="002A4BA4" w:rsidP="002A4BA4">
      <w:pPr>
        <w:numPr>
          <w:ilvl w:val="2"/>
          <w:numId w:val="1"/>
        </w:numPr>
        <w:spacing w:before="120" w:after="120" w:line="276" w:lineRule="auto"/>
        <w:ind w:left="1922"/>
        <w:jc w:val="both"/>
      </w:pPr>
      <w:r w:rsidRPr="00D8169E">
        <w:t xml:space="preserve">o período de prestação dos serviços; </w:t>
      </w:r>
    </w:p>
    <w:p w14:paraId="065ECB03" w14:textId="77777777" w:rsidR="002A4BA4" w:rsidRPr="00D8169E" w:rsidRDefault="002A4BA4" w:rsidP="002A4BA4">
      <w:pPr>
        <w:numPr>
          <w:ilvl w:val="2"/>
          <w:numId w:val="1"/>
        </w:numPr>
        <w:spacing w:before="120" w:after="120" w:line="276" w:lineRule="auto"/>
        <w:ind w:left="1922"/>
        <w:jc w:val="both"/>
      </w:pPr>
      <w:r w:rsidRPr="00D8169E">
        <w:t xml:space="preserve">o valor a pagar; e </w:t>
      </w:r>
    </w:p>
    <w:p w14:paraId="7D9ED707" w14:textId="77777777" w:rsidR="002A4BA4" w:rsidRPr="00D8169E" w:rsidRDefault="002A4BA4" w:rsidP="002A4BA4">
      <w:pPr>
        <w:numPr>
          <w:ilvl w:val="2"/>
          <w:numId w:val="1"/>
        </w:numPr>
        <w:spacing w:before="120" w:after="120" w:line="276" w:lineRule="auto"/>
        <w:ind w:left="1922"/>
        <w:jc w:val="both"/>
      </w:pPr>
      <w:r w:rsidRPr="00D8169E">
        <w:t>eventual destaque do valor de retenções tributárias cabíveis.</w:t>
      </w:r>
    </w:p>
    <w:p w14:paraId="51AC1670"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iCs/>
        </w:rPr>
        <w:t xml:space="preserve">Havendo erro </w:t>
      </w:r>
      <w:r w:rsidRPr="00D8169E">
        <w:t>na</w:t>
      </w:r>
      <w:r w:rsidRPr="00D8169E">
        <w:rPr>
          <w:iCs/>
        </w:rPr>
        <w:t xml:space="preserve"> apresentação da Nota Fiscal/Fatura, ou circunstância que impeça a liquidação da despesa, o </w:t>
      </w:r>
      <w:r w:rsidRPr="00D8169E">
        <w:rPr>
          <w:rFonts w:cs="Arial"/>
          <w:iCs/>
          <w:szCs w:val="20"/>
        </w:rPr>
        <w:t xml:space="preserve">pagamento ficará sobrestado até que a </w:t>
      </w:r>
      <w:r w:rsidRPr="00F75919">
        <w:rPr>
          <w:rFonts w:cs="Arial"/>
          <w:b/>
          <w:iCs/>
          <w:szCs w:val="20"/>
        </w:rPr>
        <w:t>Contratada</w:t>
      </w:r>
      <w:r w:rsidRPr="00D8169E">
        <w:rPr>
          <w:rFonts w:cs="Arial"/>
          <w:iCs/>
          <w:szCs w:val="20"/>
        </w:rPr>
        <w:t xml:space="preserve"> providencie as </w:t>
      </w:r>
      <w:r w:rsidRPr="00D8169E">
        <w:rPr>
          <w:iCs/>
        </w:rPr>
        <w:t>medidas</w:t>
      </w:r>
      <w:r w:rsidRPr="00D8169E">
        <w:rPr>
          <w:rFonts w:cs="Arial"/>
          <w:iCs/>
          <w:szCs w:val="20"/>
        </w:rPr>
        <w:t xml:space="preserve"> saneadoras. Nesta hipótese, o prazo para pagamento iniciar-se-á após a comprovação da regularização da situação, não acarretando qualquer ônus para a </w:t>
      </w:r>
      <w:r w:rsidRPr="005E4665">
        <w:rPr>
          <w:rFonts w:cs="Arial"/>
          <w:b/>
          <w:iCs/>
          <w:szCs w:val="20"/>
        </w:rPr>
        <w:t>Contratante</w:t>
      </w:r>
      <w:r w:rsidRPr="00D8169E">
        <w:rPr>
          <w:rFonts w:cs="Arial"/>
          <w:iCs/>
          <w:szCs w:val="20"/>
        </w:rPr>
        <w:t>;</w:t>
      </w:r>
    </w:p>
    <w:p w14:paraId="51E599EF"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t>Nos termos do item 1, do Anexo VIII-A da Instrução Normativa SEGES/MP nº 05, de 2017, será efetuada</w:t>
      </w:r>
      <w:r w:rsidRPr="00D8169E">
        <w:rPr>
          <w:rFonts w:cs="Arial"/>
          <w:szCs w:val="20"/>
          <w:lang w:eastAsia="en-US"/>
        </w:rPr>
        <w:t xml:space="preserve"> a retenção ou glosa no pagamento, proporcional à irregularidade verificada, sem prejuízo das sanções cabíveis, caso se constate que a </w:t>
      </w:r>
      <w:r w:rsidRPr="00F75919">
        <w:rPr>
          <w:rFonts w:cs="Arial"/>
          <w:b/>
          <w:szCs w:val="20"/>
          <w:lang w:eastAsia="en-US"/>
        </w:rPr>
        <w:t>Contratada</w:t>
      </w:r>
      <w:r w:rsidRPr="00D8169E">
        <w:rPr>
          <w:rFonts w:cs="Arial"/>
          <w:szCs w:val="20"/>
          <w:lang w:eastAsia="en-US"/>
        </w:rPr>
        <w:t>:</w:t>
      </w:r>
    </w:p>
    <w:p w14:paraId="704F3818" w14:textId="77777777" w:rsidR="002A4BA4" w:rsidRPr="00D8169E" w:rsidRDefault="002A4BA4" w:rsidP="002A4BA4">
      <w:pPr>
        <w:numPr>
          <w:ilvl w:val="2"/>
          <w:numId w:val="1"/>
        </w:numPr>
        <w:spacing w:before="120" w:after="120" w:line="276" w:lineRule="auto"/>
        <w:ind w:left="1922"/>
        <w:jc w:val="both"/>
      </w:pPr>
      <w:r w:rsidRPr="00D8169E">
        <w:t>não produziu os resultados acordados;</w:t>
      </w:r>
    </w:p>
    <w:p w14:paraId="2A27DB7E" w14:textId="77777777" w:rsidR="002A4BA4" w:rsidRPr="00D8169E" w:rsidRDefault="002A4BA4" w:rsidP="002A4BA4">
      <w:pPr>
        <w:numPr>
          <w:ilvl w:val="2"/>
          <w:numId w:val="1"/>
        </w:numPr>
        <w:spacing w:before="120" w:after="120" w:line="276" w:lineRule="auto"/>
        <w:ind w:left="1922"/>
        <w:jc w:val="both"/>
      </w:pPr>
      <w:r w:rsidRPr="00D8169E">
        <w:lastRenderedPageBreak/>
        <w:t xml:space="preserve">deixou de executar as atividades </w:t>
      </w:r>
      <w:r w:rsidRPr="00F75919">
        <w:rPr>
          <w:b/>
        </w:rPr>
        <w:t>Contratada</w:t>
      </w:r>
      <w:r w:rsidRPr="00D8169E">
        <w:t>s, ou não as executou com a qualidade mínima exigida;</w:t>
      </w:r>
    </w:p>
    <w:p w14:paraId="561C4478" w14:textId="77777777" w:rsidR="002A4BA4" w:rsidRPr="00D8169E" w:rsidRDefault="002A4BA4" w:rsidP="002A4BA4">
      <w:pPr>
        <w:numPr>
          <w:ilvl w:val="2"/>
          <w:numId w:val="1"/>
        </w:numPr>
        <w:spacing w:before="120" w:after="120" w:line="276" w:lineRule="auto"/>
        <w:ind w:left="1922"/>
        <w:jc w:val="both"/>
      </w:pPr>
      <w:r w:rsidRPr="00D8169E">
        <w:t>deixou de utilizar os materiais e recursos humanos exigidos para a execução do serviço, ou utilizou-os com qualidade ou quantidade inferior à demandada.</w:t>
      </w:r>
    </w:p>
    <w:p w14:paraId="157B8551"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Será considerada data do pagamento o dia em que constar como emitida a ordem bancária para pagamento.</w:t>
      </w:r>
    </w:p>
    <w:p w14:paraId="3EB6201C"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Antes de cada pagamento à </w:t>
      </w:r>
      <w:r w:rsidRPr="00F75919">
        <w:rPr>
          <w:rFonts w:cs="Arial"/>
          <w:b/>
          <w:szCs w:val="20"/>
          <w:lang w:eastAsia="en-US"/>
        </w:rPr>
        <w:t>Contratada</w:t>
      </w:r>
      <w:r w:rsidRPr="00D8169E">
        <w:rPr>
          <w:rFonts w:cs="Arial"/>
          <w:szCs w:val="20"/>
          <w:lang w:eastAsia="en-US"/>
        </w:rPr>
        <w:t xml:space="preserve">, será realizada consulta ao SICAF para verificar a manutenção das condições de habilitação exigidas no edital. </w:t>
      </w:r>
    </w:p>
    <w:p w14:paraId="6BFAA80A"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Constatando-se, junto ao SICAF, a situação de irregularidade da </w:t>
      </w:r>
      <w:r w:rsidRPr="00F75919">
        <w:rPr>
          <w:rFonts w:cs="Arial"/>
          <w:b/>
          <w:szCs w:val="20"/>
          <w:lang w:eastAsia="en-US"/>
        </w:rPr>
        <w:t>Contratada</w:t>
      </w:r>
      <w:r w:rsidRPr="00D8169E">
        <w:rPr>
          <w:rFonts w:cs="Arial"/>
          <w:szCs w:val="20"/>
          <w:lang w:eastAsia="en-US"/>
        </w:rPr>
        <w:t xml:space="preserve">, será providenciada sua notificação, por escrito, para que, no prazo de 5 (cinco) dias úteis, regularize sua situação ou, no mesmo prazo, apresente sua defesa. O prazo poderá ser prorrogado uma vez, por igual período, a critério da </w:t>
      </w:r>
      <w:r w:rsidRPr="005E4665">
        <w:rPr>
          <w:rFonts w:cs="Arial"/>
          <w:b/>
          <w:szCs w:val="20"/>
          <w:lang w:eastAsia="en-US"/>
        </w:rPr>
        <w:t>Contratante</w:t>
      </w:r>
      <w:r w:rsidRPr="00D8169E">
        <w:rPr>
          <w:rFonts w:cs="Arial"/>
          <w:szCs w:val="20"/>
          <w:lang w:eastAsia="en-US"/>
        </w:rPr>
        <w:t>.</w:t>
      </w:r>
    </w:p>
    <w:p w14:paraId="0A0D679F"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3F4CE619"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Não havendo regularização ou sendo a defesa considerada improcedente, a </w:t>
      </w:r>
      <w:r w:rsidRPr="005E4665">
        <w:rPr>
          <w:rFonts w:cs="Arial"/>
          <w:b/>
          <w:szCs w:val="20"/>
          <w:lang w:eastAsia="en-US"/>
        </w:rPr>
        <w:t>Contratante</w:t>
      </w:r>
      <w:r w:rsidRPr="00D8169E">
        <w:rPr>
          <w:rFonts w:cs="Arial"/>
          <w:szCs w:val="20"/>
          <w:lang w:eastAsia="en-US"/>
        </w:rPr>
        <w:t xml:space="preserve"> deverá comunicar aos órgãos responsáveis pela fiscalização da regularidade fiscal quanto à inadimplência da </w:t>
      </w:r>
      <w:r w:rsidRPr="00F75919">
        <w:rPr>
          <w:rFonts w:cs="Arial"/>
          <w:b/>
          <w:szCs w:val="20"/>
          <w:lang w:eastAsia="en-US"/>
        </w:rPr>
        <w:t>Contratada</w:t>
      </w:r>
      <w:r w:rsidRPr="00D8169E">
        <w:rPr>
          <w:rFonts w:cs="Arial"/>
          <w:szCs w:val="20"/>
          <w:lang w:eastAsia="en-US"/>
        </w:rPr>
        <w:t xml:space="preserve">, bem como quanto à existência de pagamento a ser efetuado, para que sejam acionados os meios pertinentes e necessários para garantir o recebimento de seus créditos.  </w:t>
      </w:r>
    </w:p>
    <w:p w14:paraId="042434C9"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Persistindo a irregularidade, a </w:t>
      </w:r>
      <w:r w:rsidRPr="005E4665">
        <w:rPr>
          <w:rFonts w:cs="Arial"/>
          <w:b/>
          <w:szCs w:val="20"/>
          <w:lang w:eastAsia="en-US"/>
        </w:rPr>
        <w:t>Contratante</w:t>
      </w:r>
      <w:r w:rsidRPr="00D8169E">
        <w:rPr>
          <w:rFonts w:cs="Arial"/>
          <w:szCs w:val="20"/>
          <w:lang w:eastAsia="en-US"/>
        </w:rPr>
        <w:t xml:space="preserve"> deverá adotar as medidas necessárias à rescisão contratual nos autos do processo administrativo correspondente, assegurada à </w:t>
      </w:r>
      <w:r w:rsidRPr="00F75919">
        <w:rPr>
          <w:rFonts w:cs="Arial"/>
          <w:b/>
          <w:szCs w:val="20"/>
          <w:lang w:eastAsia="en-US"/>
        </w:rPr>
        <w:t>Contratada</w:t>
      </w:r>
      <w:r w:rsidRPr="00D8169E">
        <w:rPr>
          <w:rFonts w:cs="Arial"/>
          <w:szCs w:val="20"/>
          <w:lang w:eastAsia="en-US"/>
        </w:rPr>
        <w:t xml:space="preserve"> a ampla defesa. </w:t>
      </w:r>
    </w:p>
    <w:p w14:paraId="7C09C57A"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Havendo a efetiva execução do objeto, os pagamentos serão realizados normalmente, até que se decida pela rescisão do contrato, caso a </w:t>
      </w:r>
      <w:r w:rsidRPr="00F75919">
        <w:rPr>
          <w:rFonts w:cs="Arial"/>
          <w:b/>
          <w:szCs w:val="20"/>
          <w:lang w:eastAsia="en-US"/>
        </w:rPr>
        <w:t>Contratada</w:t>
      </w:r>
      <w:r w:rsidRPr="00D8169E">
        <w:rPr>
          <w:rFonts w:cs="Arial"/>
          <w:szCs w:val="20"/>
          <w:lang w:eastAsia="en-US"/>
        </w:rPr>
        <w:t xml:space="preserve"> não regularize sua situação junto ao SICAF.  </w:t>
      </w:r>
    </w:p>
    <w:p w14:paraId="1DE9DDF2" w14:textId="77777777" w:rsidR="002A4BA4" w:rsidRPr="00D8169E" w:rsidRDefault="002A4BA4" w:rsidP="002A4BA4">
      <w:pPr>
        <w:numPr>
          <w:ilvl w:val="2"/>
          <w:numId w:val="1"/>
        </w:numPr>
        <w:spacing w:before="120" w:after="120" w:line="276" w:lineRule="auto"/>
        <w:ind w:left="1922"/>
        <w:jc w:val="both"/>
        <w:rPr>
          <w:rFonts w:cs="Arial"/>
          <w:szCs w:val="20"/>
          <w:lang w:eastAsia="en-US"/>
        </w:rPr>
      </w:pPr>
      <w:r w:rsidRPr="00D8169E">
        <w:rPr>
          <w:rFonts w:cs="Arial"/>
          <w:szCs w:val="20"/>
          <w:lang w:eastAsia="en-US"/>
        </w:rPr>
        <w:t xml:space="preserve">Será rescindido o contrato em execução com a </w:t>
      </w:r>
      <w:r w:rsidRPr="00F75919">
        <w:rPr>
          <w:rFonts w:cs="Arial"/>
          <w:b/>
          <w:szCs w:val="20"/>
          <w:lang w:eastAsia="en-US"/>
        </w:rPr>
        <w:t>Contratada</w:t>
      </w:r>
      <w:r w:rsidRPr="00D8169E">
        <w:rPr>
          <w:rFonts w:cs="Arial"/>
          <w:szCs w:val="20"/>
          <w:lang w:eastAsia="en-US"/>
        </w:rPr>
        <w:t xml:space="preserve"> inadimplente no SICAF, salvo por motivo de economicidade, segurança nacional ou outro de interesse público de alta relevância, devidamente justificado, em qualquer caso, pela máxima autoridade da </w:t>
      </w:r>
      <w:r w:rsidRPr="005E4665">
        <w:rPr>
          <w:rFonts w:cs="Arial"/>
          <w:b/>
          <w:szCs w:val="20"/>
          <w:lang w:eastAsia="en-US"/>
        </w:rPr>
        <w:t>Contratante</w:t>
      </w:r>
      <w:r w:rsidRPr="00D8169E">
        <w:rPr>
          <w:rFonts w:cs="Arial"/>
          <w:szCs w:val="20"/>
          <w:lang w:eastAsia="en-US"/>
        </w:rPr>
        <w:t xml:space="preserve">. </w:t>
      </w:r>
    </w:p>
    <w:p w14:paraId="2FF453DF"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14:paraId="4B426C60" w14:textId="77777777" w:rsidR="002A4BA4" w:rsidRPr="00D8169E" w:rsidRDefault="002A4BA4" w:rsidP="002A4BA4">
      <w:pPr>
        <w:spacing w:before="120" w:after="120" w:line="276" w:lineRule="auto"/>
        <w:jc w:val="both"/>
        <w:rPr>
          <w:rFonts w:cs="Arial"/>
          <w:lang w:eastAsia="en-US"/>
        </w:rPr>
      </w:pPr>
    </w:p>
    <w:p w14:paraId="4E447AF6"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É vedado o pagamento, a qualquer título, por serviços prestados, à empresa privada que tenha em seu quadro societário servidor público da ativa do órgão </w:t>
      </w:r>
      <w:r w:rsidRPr="005E4665">
        <w:rPr>
          <w:rFonts w:cs="Arial"/>
          <w:b/>
          <w:szCs w:val="20"/>
          <w:lang w:eastAsia="en-US"/>
        </w:rPr>
        <w:t>Contratante</w:t>
      </w:r>
      <w:r w:rsidRPr="00D8169E">
        <w:rPr>
          <w:rFonts w:cs="Arial"/>
          <w:szCs w:val="20"/>
          <w:lang w:eastAsia="en-US"/>
        </w:rPr>
        <w:t>, com fundamento na Lei de Diretrizes Orçamentárias vigente.</w:t>
      </w:r>
    </w:p>
    <w:p w14:paraId="342E1246" w14:textId="77777777" w:rsidR="002A4BA4" w:rsidRPr="00D8169E" w:rsidRDefault="002A4BA4" w:rsidP="002A4BA4">
      <w:pPr>
        <w:numPr>
          <w:ilvl w:val="1"/>
          <w:numId w:val="1"/>
        </w:numPr>
        <w:spacing w:before="120" w:after="120" w:line="276" w:lineRule="auto"/>
        <w:ind w:left="425" w:firstLine="0"/>
        <w:jc w:val="both"/>
        <w:rPr>
          <w:rFonts w:cs="Arial"/>
          <w:szCs w:val="20"/>
          <w:lang w:eastAsia="en-US"/>
        </w:rPr>
      </w:pPr>
      <w:r w:rsidRPr="00D8169E">
        <w:rPr>
          <w:rFonts w:cs="Arial"/>
          <w:szCs w:val="20"/>
          <w:lang w:eastAsia="en-US"/>
        </w:rPr>
        <w:t xml:space="preserve">  Nos casos de eventuais atrasos de pagamento, desde que a </w:t>
      </w:r>
      <w:r w:rsidRPr="00F75919">
        <w:rPr>
          <w:rFonts w:cs="Arial"/>
          <w:b/>
          <w:szCs w:val="20"/>
          <w:lang w:eastAsia="en-US"/>
        </w:rPr>
        <w:t>Contratada</w:t>
      </w:r>
      <w:r w:rsidRPr="00D8169E">
        <w:rPr>
          <w:rFonts w:cs="Arial"/>
          <w:szCs w:val="20"/>
          <w:lang w:eastAsia="en-US"/>
        </w:rPr>
        <w:t xml:space="preserve"> não tenha concorrido, de alguma forma, para tanto, fica convencionado que a taxa de compensação financeira devida pela </w:t>
      </w:r>
      <w:r w:rsidRPr="005E4665">
        <w:rPr>
          <w:rFonts w:cs="Arial"/>
          <w:b/>
          <w:szCs w:val="20"/>
          <w:lang w:eastAsia="en-US"/>
        </w:rPr>
        <w:t>Contratante</w:t>
      </w:r>
      <w:r w:rsidRPr="00D8169E">
        <w:rPr>
          <w:rFonts w:cs="Arial"/>
          <w:szCs w:val="20"/>
          <w:lang w:eastAsia="en-US"/>
        </w:rPr>
        <w:t>, entre a data do vencimento e o efetivo adimplemento da parcela é calculada mediante a aplicação da seguinte fórmula:</w:t>
      </w:r>
    </w:p>
    <w:p w14:paraId="667FD846" w14:textId="77777777" w:rsidR="002A4BA4" w:rsidRPr="00D8169E" w:rsidRDefault="002A4BA4" w:rsidP="002A4BA4">
      <w:pPr>
        <w:spacing w:line="276" w:lineRule="auto"/>
        <w:ind w:left="426" w:firstLine="708"/>
        <w:jc w:val="both"/>
        <w:rPr>
          <w:rFonts w:cs="Arial"/>
          <w:szCs w:val="20"/>
        </w:rPr>
      </w:pPr>
      <w:r w:rsidRPr="00D8169E">
        <w:rPr>
          <w:rFonts w:cs="Arial"/>
          <w:szCs w:val="20"/>
        </w:rPr>
        <w:lastRenderedPageBreak/>
        <w:t>EM = I x N x VP, sendo:</w:t>
      </w:r>
    </w:p>
    <w:p w14:paraId="5198F542" w14:textId="77777777" w:rsidR="002A4BA4" w:rsidRPr="00D8169E" w:rsidRDefault="002A4BA4" w:rsidP="002A4BA4">
      <w:pPr>
        <w:tabs>
          <w:tab w:val="left" w:pos="1701"/>
        </w:tabs>
        <w:spacing w:line="276" w:lineRule="auto"/>
        <w:ind w:firstLine="1134"/>
        <w:jc w:val="both"/>
        <w:rPr>
          <w:rFonts w:cs="Arial"/>
          <w:snapToGrid w:val="0"/>
          <w:szCs w:val="20"/>
        </w:rPr>
      </w:pPr>
      <w:r w:rsidRPr="00D8169E">
        <w:rPr>
          <w:rFonts w:cs="Arial"/>
          <w:snapToGrid w:val="0"/>
          <w:szCs w:val="20"/>
        </w:rPr>
        <w:t>EM = Encargos moratórios;</w:t>
      </w:r>
    </w:p>
    <w:p w14:paraId="7405BA2B" w14:textId="77777777" w:rsidR="002A4BA4" w:rsidRPr="00D8169E" w:rsidRDefault="002A4BA4" w:rsidP="002A4BA4">
      <w:pPr>
        <w:tabs>
          <w:tab w:val="left" w:pos="1701"/>
        </w:tabs>
        <w:spacing w:line="276" w:lineRule="auto"/>
        <w:ind w:firstLine="1134"/>
        <w:jc w:val="both"/>
        <w:rPr>
          <w:rFonts w:cs="Arial"/>
          <w:szCs w:val="20"/>
        </w:rPr>
      </w:pPr>
      <w:r w:rsidRPr="00D8169E">
        <w:rPr>
          <w:rFonts w:cs="Arial"/>
          <w:szCs w:val="20"/>
        </w:rPr>
        <w:t>N = Número de dias entre a data prevista para o pagamento e a do efetivo pagamento;</w:t>
      </w:r>
    </w:p>
    <w:p w14:paraId="1AC3F19E" w14:textId="77777777" w:rsidR="002A4BA4" w:rsidRPr="00D8169E" w:rsidRDefault="002A4BA4" w:rsidP="002A4BA4">
      <w:pPr>
        <w:tabs>
          <w:tab w:val="left" w:pos="1701"/>
        </w:tabs>
        <w:spacing w:line="276" w:lineRule="auto"/>
        <w:ind w:firstLine="1134"/>
        <w:jc w:val="both"/>
        <w:rPr>
          <w:rFonts w:cs="Arial"/>
          <w:szCs w:val="20"/>
        </w:rPr>
      </w:pPr>
      <w:r w:rsidRPr="00D8169E">
        <w:rPr>
          <w:rFonts w:cs="Arial"/>
          <w:szCs w:val="20"/>
        </w:rPr>
        <w:t>VP = Valor da parcela a ser paga.</w:t>
      </w:r>
    </w:p>
    <w:p w14:paraId="6A1906C0" w14:textId="77777777" w:rsidR="002A4BA4" w:rsidRPr="00D8169E" w:rsidRDefault="002A4BA4" w:rsidP="002A4BA4">
      <w:pPr>
        <w:tabs>
          <w:tab w:val="left" w:pos="1701"/>
        </w:tabs>
        <w:spacing w:line="276" w:lineRule="auto"/>
        <w:ind w:firstLine="1134"/>
        <w:jc w:val="both"/>
        <w:rPr>
          <w:rFonts w:cs="Arial"/>
          <w:szCs w:val="20"/>
        </w:rPr>
      </w:pPr>
      <w:r w:rsidRPr="00D8169E">
        <w:rPr>
          <w:rFonts w:cs="Arial"/>
          <w:snapToGrid w:val="0"/>
          <w:szCs w:val="20"/>
        </w:rPr>
        <w:t xml:space="preserve">I = Índice de compensação financeira = </w:t>
      </w:r>
      <w:r w:rsidRPr="00D8169E">
        <w:rPr>
          <w:rFonts w:cs="Arial"/>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9"/>
        <w:gridCol w:w="429"/>
        <w:gridCol w:w="1170"/>
        <w:gridCol w:w="4501"/>
      </w:tblGrid>
      <w:tr w:rsidR="002A4BA4" w:rsidRPr="00D8169E" w14:paraId="67B81340" w14:textId="77777777" w:rsidTr="002068A4">
        <w:tc>
          <w:tcPr>
            <w:tcW w:w="2149" w:type="dxa"/>
            <w:vMerge w:val="restart"/>
            <w:vAlign w:val="center"/>
            <w:hideMark/>
          </w:tcPr>
          <w:p w14:paraId="5D24D11C" w14:textId="77777777" w:rsidR="002A4BA4" w:rsidRPr="00D8169E" w:rsidRDefault="002A4BA4" w:rsidP="002068A4">
            <w:pPr>
              <w:tabs>
                <w:tab w:val="left" w:pos="1701"/>
              </w:tabs>
              <w:spacing w:line="276" w:lineRule="auto"/>
              <w:jc w:val="both"/>
              <w:rPr>
                <w:rFonts w:cs="Arial"/>
                <w:szCs w:val="20"/>
              </w:rPr>
            </w:pPr>
            <w:r w:rsidRPr="00D8169E">
              <w:rPr>
                <w:rFonts w:cs="Arial"/>
                <w:szCs w:val="20"/>
              </w:rPr>
              <w:t>I = (TX)</w:t>
            </w:r>
          </w:p>
        </w:tc>
        <w:tc>
          <w:tcPr>
            <w:tcW w:w="441" w:type="dxa"/>
            <w:vMerge w:val="restart"/>
            <w:vAlign w:val="center"/>
            <w:hideMark/>
          </w:tcPr>
          <w:p w14:paraId="68770572" w14:textId="77777777" w:rsidR="002A4BA4" w:rsidRPr="00D8169E" w:rsidRDefault="002A4BA4" w:rsidP="002068A4">
            <w:pPr>
              <w:tabs>
                <w:tab w:val="left" w:pos="1701"/>
              </w:tabs>
              <w:spacing w:line="276" w:lineRule="auto"/>
              <w:jc w:val="both"/>
              <w:rPr>
                <w:rFonts w:cs="Arial"/>
                <w:szCs w:val="20"/>
              </w:rPr>
            </w:pPr>
            <w:r w:rsidRPr="00D8169E">
              <w:rPr>
                <w:rFonts w:cs="Arial"/>
                <w:szCs w:val="20"/>
              </w:rPr>
              <w:t xml:space="preserve">I = </w:t>
            </w:r>
          </w:p>
        </w:tc>
        <w:tc>
          <w:tcPr>
            <w:tcW w:w="1247" w:type="dxa"/>
            <w:tcBorders>
              <w:top w:val="nil"/>
              <w:left w:val="nil"/>
              <w:bottom w:val="single" w:sz="4" w:space="0" w:color="auto"/>
              <w:right w:val="nil"/>
            </w:tcBorders>
            <w:hideMark/>
          </w:tcPr>
          <w:p w14:paraId="3918E44B" w14:textId="77777777" w:rsidR="002A4BA4" w:rsidRPr="00D8169E" w:rsidRDefault="002A4BA4" w:rsidP="002068A4">
            <w:pPr>
              <w:tabs>
                <w:tab w:val="left" w:pos="1701"/>
              </w:tabs>
              <w:spacing w:line="276" w:lineRule="auto"/>
              <w:jc w:val="both"/>
              <w:rPr>
                <w:rFonts w:cs="Arial"/>
                <w:szCs w:val="20"/>
              </w:rPr>
            </w:pPr>
            <w:r w:rsidRPr="00D8169E">
              <w:rPr>
                <w:rFonts w:cs="Arial"/>
                <w:szCs w:val="20"/>
              </w:rPr>
              <w:t>( 6 / 100 )</w:t>
            </w:r>
          </w:p>
        </w:tc>
        <w:tc>
          <w:tcPr>
            <w:tcW w:w="4809" w:type="dxa"/>
            <w:vMerge w:val="restart"/>
            <w:vAlign w:val="center"/>
          </w:tcPr>
          <w:p w14:paraId="0AFAF115" w14:textId="77777777" w:rsidR="002A4BA4" w:rsidRPr="00D8169E" w:rsidRDefault="002A4BA4" w:rsidP="002068A4">
            <w:pPr>
              <w:tabs>
                <w:tab w:val="left" w:pos="1701"/>
              </w:tabs>
              <w:spacing w:line="276" w:lineRule="auto"/>
              <w:ind w:left="742"/>
              <w:jc w:val="both"/>
              <w:rPr>
                <w:rFonts w:cs="Arial"/>
                <w:szCs w:val="20"/>
              </w:rPr>
            </w:pPr>
            <w:r w:rsidRPr="00D8169E">
              <w:rPr>
                <w:rFonts w:cs="Arial"/>
                <w:szCs w:val="20"/>
              </w:rPr>
              <w:t>I = 0,00016438</w:t>
            </w:r>
          </w:p>
          <w:p w14:paraId="57FF7251" w14:textId="77777777" w:rsidR="002A4BA4" w:rsidRPr="00D8169E" w:rsidRDefault="002A4BA4" w:rsidP="002068A4">
            <w:pPr>
              <w:tabs>
                <w:tab w:val="left" w:pos="1701"/>
              </w:tabs>
              <w:spacing w:line="276" w:lineRule="auto"/>
              <w:ind w:left="742"/>
              <w:jc w:val="both"/>
              <w:rPr>
                <w:rFonts w:cs="Arial"/>
                <w:szCs w:val="20"/>
              </w:rPr>
            </w:pPr>
            <w:r w:rsidRPr="00D8169E">
              <w:rPr>
                <w:rFonts w:cs="Arial"/>
                <w:szCs w:val="20"/>
              </w:rPr>
              <w:t>TX = Percentual da taxa anual = 6%</w:t>
            </w:r>
          </w:p>
          <w:p w14:paraId="7DD17666" w14:textId="77777777" w:rsidR="002A4BA4" w:rsidRPr="00D8169E" w:rsidRDefault="002A4BA4" w:rsidP="002068A4">
            <w:pPr>
              <w:tabs>
                <w:tab w:val="left" w:pos="1701"/>
              </w:tabs>
              <w:spacing w:line="276" w:lineRule="auto"/>
              <w:ind w:left="742"/>
              <w:jc w:val="both"/>
              <w:rPr>
                <w:rFonts w:cs="Arial"/>
                <w:szCs w:val="20"/>
              </w:rPr>
            </w:pPr>
          </w:p>
        </w:tc>
      </w:tr>
      <w:tr w:rsidR="002A4BA4" w:rsidRPr="00D8169E" w14:paraId="0DE0FD17" w14:textId="77777777" w:rsidTr="002068A4">
        <w:tc>
          <w:tcPr>
            <w:tcW w:w="0" w:type="auto"/>
            <w:vMerge/>
            <w:vAlign w:val="center"/>
            <w:hideMark/>
          </w:tcPr>
          <w:p w14:paraId="1BC7632E" w14:textId="77777777" w:rsidR="002A4BA4" w:rsidRPr="00D8169E" w:rsidRDefault="002A4BA4" w:rsidP="002068A4">
            <w:pPr>
              <w:rPr>
                <w:rFonts w:cs="Arial"/>
                <w:szCs w:val="20"/>
              </w:rPr>
            </w:pPr>
          </w:p>
        </w:tc>
        <w:tc>
          <w:tcPr>
            <w:tcW w:w="0" w:type="auto"/>
            <w:vMerge/>
            <w:vAlign w:val="center"/>
            <w:hideMark/>
          </w:tcPr>
          <w:p w14:paraId="4B34A8E3" w14:textId="77777777" w:rsidR="002A4BA4" w:rsidRPr="00D8169E" w:rsidRDefault="002A4BA4" w:rsidP="002068A4">
            <w:pPr>
              <w:rPr>
                <w:rFonts w:cs="Arial"/>
                <w:szCs w:val="20"/>
              </w:rPr>
            </w:pPr>
          </w:p>
        </w:tc>
        <w:tc>
          <w:tcPr>
            <w:tcW w:w="1247" w:type="dxa"/>
            <w:tcBorders>
              <w:top w:val="single" w:sz="4" w:space="0" w:color="auto"/>
              <w:left w:val="nil"/>
              <w:bottom w:val="nil"/>
              <w:right w:val="nil"/>
            </w:tcBorders>
            <w:hideMark/>
          </w:tcPr>
          <w:p w14:paraId="3E3FE9C0" w14:textId="77777777" w:rsidR="002A4BA4" w:rsidRPr="00D8169E" w:rsidRDefault="002A4BA4" w:rsidP="002068A4">
            <w:pPr>
              <w:tabs>
                <w:tab w:val="left" w:pos="1701"/>
              </w:tabs>
              <w:spacing w:line="276" w:lineRule="auto"/>
              <w:jc w:val="both"/>
              <w:rPr>
                <w:rFonts w:cs="Arial"/>
                <w:szCs w:val="20"/>
              </w:rPr>
            </w:pPr>
            <w:r w:rsidRPr="00D8169E">
              <w:rPr>
                <w:rFonts w:cs="Arial"/>
                <w:szCs w:val="20"/>
              </w:rPr>
              <w:t>365</w:t>
            </w:r>
          </w:p>
        </w:tc>
        <w:tc>
          <w:tcPr>
            <w:tcW w:w="0" w:type="auto"/>
            <w:vMerge/>
            <w:vAlign w:val="center"/>
            <w:hideMark/>
          </w:tcPr>
          <w:p w14:paraId="34F74A0F" w14:textId="77777777" w:rsidR="002A4BA4" w:rsidRPr="00D8169E" w:rsidRDefault="002A4BA4" w:rsidP="002068A4">
            <w:pPr>
              <w:rPr>
                <w:rFonts w:cs="Arial"/>
                <w:szCs w:val="20"/>
              </w:rPr>
            </w:pPr>
          </w:p>
        </w:tc>
      </w:tr>
    </w:tbl>
    <w:p w14:paraId="0B5A1474" w14:textId="77777777" w:rsidR="002A4BA4" w:rsidRPr="00D8169E" w:rsidRDefault="002A4BA4" w:rsidP="002A4BA4">
      <w:pPr>
        <w:pStyle w:val="Nivel10"/>
        <w:ind w:firstLine="0"/>
        <w:rPr>
          <w:rFonts w:cs="Arial"/>
          <w:color w:val="auto"/>
        </w:rPr>
      </w:pPr>
    </w:p>
    <w:p w14:paraId="19CF695B"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GARANTIA DA EXECUÇÃO</w:t>
      </w:r>
    </w:p>
    <w:p w14:paraId="450978E9" w14:textId="77777777" w:rsidR="002A4BA4" w:rsidRPr="00D8169E" w:rsidRDefault="002A4BA4" w:rsidP="002A4BA4">
      <w:pPr>
        <w:spacing w:line="276" w:lineRule="auto"/>
        <w:rPr>
          <w:i/>
        </w:rPr>
      </w:pPr>
    </w:p>
    <w:p w14:paraId="17706CF8" w14:textId="77777777" w:rsidR="002A4BA4" w:rsidRPr="00D8169E" w:rsidRDefault="002A4BA4" w:rsidP="002A4BA4">
      <w:pPr>
        <w:pStyle w:val="Nivel10"/>
        <w:numPr>
          <w:ilvl w:val="1"/>
          <w:numId w:val="1"/>
        </w:numPr>
        <w:rPr>
          <w:rFonts w:cs="Arial"/>
          <w:b w:val="0"/>
          <w:color w:val="auto"/>
        </w:rPr>
      </w:pPr>
      <w:r w:rsidRPr="00D8169E">
        <w:rPr>
          <w:rFonts w:cs="Arial"/>
          <w:b w:val="0"/>
          <w:color w:val="auto"/>
        </w:rPr>
        <w:t>Não haverá exigência de garantia contratual da execução, pelas razões abaixo justificadas:</w:t>
      </w:r>
    </w:p>
    <w:p w14:paraId="4F113644" w14:textId="77777777" w:rsidR="002A4BA4" w:rsidRPr="00D8169E" w:rsidRDefault="002A4BA4" w:rsidP="002A4BA4">
      <w:pPr>
        <w:pStyle w:val="Nivel10"/>
        <w:numPr>
          <w:ilvl w:val="2"/>
          <w:numId w:val="1"/>
        </w:numPr>
        <w:rPr>
          <w:rFonts w:cs="Arial"/>
          <w:b w:val="0"/>
          <w:color w:val="auto"/>
        </w:rPr>
      </w:pPr>
      <w:r w:rsidRPr="00D8169E">
        <w:rPr>
          <w:rFonts w:cs="Arial"/>
          <w:b w:val="0"/>
          <w:color w:val="auto"/>
        </w:rPr>
        <w:t>A contratação de objeto de baixo risco, bem como a curta duração do contrato, justificam a não exigência da garantia.</w:t>
      </w:r>
    </w:p>
    <w:p w14:paraId="625BB62D" w14:textId="77777777" w:rsidR="002A4BA4" w:rsidRPr="00D8169E" w:rsidRDefault="002A4BA4" w:rsidP="002A4BA4">
      <w:pPr>
        <w:spacing w:before="120" w:after="120" w:line="276" w:lineRule="auto"/>
        <w:jc w:val="both"/>
        <w:rPr>
          <w:rFonts w:cs="Arial"/>
          <w:i/>
        </w:rPr>
      </w:pPr>
    </w:p>
    <w:p w14:paraId="7368D6A1"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DAS SANÇÕES ADMINISTRATIVAS</w:t>
      </w:r>
    </w:p>
    <w:p w14:paraId="17FEC91D" w14:textId="77777777" w:rsidR="002A4BA4" w:rsidRPr="00D8169E" w:rsidRDefault="002A4BA4" w:rsidP="002A4BA4">
      <w:pPr>
        <w:numPr>
          <w:ilvl w:val="1"/>
          <w:numId w:val="1"/>
        </w:numPr>
        <w:spacing w:before="120" w:after="120" w:line="276" w:lineRule="auto"/>
        <w:ind w:left="715" w:right="-30"/>
        <w:jc w:val="both"/>
        <w:rPr>
          <w:rFonts w:cs="Arial"/>
          <w:szCs w:val="20"/>
        </w:rPr>
      </w:pPr>
      <w:r w:rsidRPr="00D8169E">
        <w:rPr>
          <w:rFonts w:cs="Arial"/>
          <w:szCs w:val="20"/>
        </w:rPr>
        <w:t xml:space="preserve">Comete infração administrativa nos termos da Lei nº 10.520, de 2002, a </w:t>
      </w:r>
      <w:r w:rsidRPr="00F75919">
        <w:rPr>
          <w:rFonts w:cs="Arial"/>
          <w:b/>
          <w:szCs w:val="20"/>
        </w:rPr>
        <w:t>CONTRATADA</w:t>
      </w:r>
      <w:r w:rsidRPr="00D8169E">
        <w:rPr>
          <w:rFonts w:cs="Arial"/>
          <w:szCs w:val="20"/>
        </w:rPr>
        <w:t xml:space="preserve"> que:</w:t>
      </w:r>
    </w:p>
    <w:p w14:paraId="2476234C"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sz w:val="20"/>
          <w:szCs w:val="20"/>
        </w:rPr>
        <w:t>inexecutar total ou parcialmente qualquer das obrigações assumidas em decorrência da contratação;</w:t>
      </w:r>
    </w:p>
    <w:p w14:paraId="6334D234"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sz w:val="20"/>
          <w:szCs w:val="20"/>
        </w:rPr>
        <w:t>ensejar o retardamento da execução do objeto;</w:t>
      </w:r>
    </w:p>
    <w:p w14:paraId="7C710C8C"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sz w:val="20"/>
          <w:szCs w:val="20"/>
        </w:rPr>
        <w:t>falhar ou fraudar na execução do contrato;</w:t>
      </w:r>
    </w:p>
    <w:p w14:paraId="17FB5A23"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sz w:val="20"/>
          <w:szCs w:val="20"/>
        </w:rPr>
        <w:t>comportar-se de modo inidôneo; ou</w:t>
      </w:r>
    </w:p>
    <w:p w14:paraId="20BDAD2F"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sz w:val="20"/>
          <w:szCs w:val="20"/>
        </w:rPr>
        <w:t>cometer fraude fiscal.</w:t>
      </w:r>
    </w:p>
    <w:p w14:paraId="27A9ADF5" w14:textId="77777777" w:rsidR="002A4BA4" w:rsidRPr="00D8169E" w:rsidRDefault="002A4BA4" w:rsidP="002A4BA4">
      <w:pPr>
        <w:numPr>
          <w:ilvl w:val="1"/>
          <w:numId w:val="1"/>
        </w:numPr>
        <w:spacing w:before="120" w:after="120" w:line="276" w:lineRule="auto"/>
        <w:ind w:left="715" w:right="-30"/>
        <w:jc w:val="both"/>
        <w:rPr>
          <w:rFonts w:cs="Arial"/>
          <w:szCs w:val="20"/>
        </w:rPr>
      </w:pPr>
      <w:r w:rsidRPr="00D8169E">
        <w:rPr>
          <w:rFonts w:cs="Arial"/>
          <w:szCs w:val="20"/>
        </w:rPr>
        <w:t xml:space="preserve">Pela inexecução </w:t>
      </w:r>
      <w:r w:rsidRPr="00D8169E">
        <w:rPr>
          <w:rFonts w:cs="Arial"/>
          <w:szCs w:val="20"/>
          <w:u w:val="single"/>
        </w:rPr>
        <w:t>total ou parcial</w:t>
      </w:r>
      <w:r w:rsidRPr="00D8169E">
        <w:rPr>
          <w:rFonts w:cs="Arial"/>
          <w:szCs w:val="20"/>
        </w:rPr>
        <w:t xml:space="preserve"> do objeto deste contrato, a Administração pode aplicar à </w:t>
      </w:r>
      <w:r w:rsidRPr="00F75919">
        <w:rPr>
          <w:rFonts w:cs="Arial"/>
          <w:b/>
          <w:szCs w:val="20"/>
        </w:rPr>
        <w:t>CONTRATADA</w:t>
      </w:r>
      <w:r w:rsidRPr="00D8169E">
        <w:rPr>
          <w:rFonts w:cs="Arial"/>
          <w:szCs w:val="20"/>
        </w:rPr>
        <w:t xml:space="preserve"> as seguintes sanções:</w:t>
      </w:r>
    </w:p>
    <w:p w14:paraId="3383473A"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b/>
          <w:bCs/>
          <w:sz w:val="20"/>
          <w:szCs w:val="20"/>
        </w:rPr>
        <w:t>Advertência por escrito</w:t>
      </w:r>
      <w:r w:rsidRPr="00D8169E">
        <w:rPr>
          <w:rFonts w:ascii="Arial" w:hAnsi="Arial" w:cs="Arial"/>
          <w:sz w:val="20"/>
          <w:szCs w:val="20"/>
        </w:rPr>
        <w:t>, quando do não cumprimento de quaisquer das obrigações contratuais consideradas faltas leves, assim entendidas aquelas que não acarretam prejuízos significativos para o serviço contratado;</w:t>
      </w:r>
    </w:p>
    <w:p w14:paraId="4E5050E3"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b/>
          <w:bCs/>
          <w:sz w:val="20"/>
          <w:szCs w:val="20"/>
        </w:rPr>
        <w:t>Multa de</w:t>
      </w:r>
      <w:r w:rsidRPr="00D8169E">
        <w:rPr>
          <w:rFonts w:ascii="Arial" w:hAnsi="Arial" w:cs="Arial"/>
          <w:sz w:val="20"/>
          <w:szCs w:val="20"/>
        </w:rPr>
        <w:t xml:space="preserve">: </w:t>
      </w:r>
    </w:p>
    <w:p w14:paraId="7A3C05FA" w14:textId="77777777" w:rsidR="002A4BA4" w:rsidRPr="00D8169E" w:rsidRDefault="002A4BA4" w:rsidP="002A4BA4">
      <w:pPr>
        <w:pStyle w:val="PargrafodaLista1"/>
        <w:numPr>
          <w:ilvl w:val="3"/>
          <w:numId w:val="1"/>
        </w:numPr>
        <w:spacing w:before="120" w:after="120" w:line="276" w:lineRule="auto"/>
        <w:ind w:left="2491" w:right="-30"/>
        <w:jc w:val="both"/>
        <w:rPr>
          <w:rFonts w:ascii="Arial" w:hAnsi="Arial" w:cs="Arial"/>
          <w:sz w:val="20"/>
          <w:szCs w:val="20"/>
        </w:rPr>
      </w:pPr>
      <w:r w:rsidRPr="00D8169E">
        <w:rPr>
          <w:rFonts w:ascii="Arial" w:hAnsi="Arial" w:cs="Arial"/>
          <w:sz w:val="20"/>
          <w:szCs w:val="20"/>
        </w:rPr>
        <w:t xml:space="preserve">0,1% (um décimo por cento) até 0,2% (dois décimos por cento) por dia sobre o valor adjudicado em caso de atraso na execução dos serviços, limitada a incidência a 15 (quinze) dias. Após o décimo </w:t>
      </w:r>
      <w:r w:rsidRPr="00D8169E">
        <w:rPr>
          <w:rFonts w:ascii="Arial" w:hAnsi="Arial" w:cs="Arial"/>
          <w:sz w:val="20"/>
          <w:szCs w:val="20"/>
        </w:rPr>
        <w:lastRenderedPageBreak/>
        <w:t xml:space="preserve">quinto dia e a critério da Administração, no caso de execução com atraso, poderá ocorrer a não-aceitação do objeto, de forma a configurar, nessa hipótese, inexecução total da obrigação assumida, sem prejuízo da rescisão unilateral da avença; </w:t>
      </w:r>
    </w:p>
    <w:p w14:paraId="6BBE4F23" w14:textId="77777777" w:rsidR="002A4BA4" w:rsidRPr="00D8169E" w:rsidRDefault="002A4BA4" w:rsidP="002A4BA4">
      <w:pPr>
        <w:pStyle w:val="PargrafodaLista1"/>
        <w:numPr>
          <w:ilvl w:val="3"/>
          <w:numId w:val="1"/>
        </w:numPr>
        <w:spacing w:before="120" w:after="120" w:line="276" w:lineRule="auto"/>
        <w:ind w:left="2491" w:right="-30"/>
        <w:jc w:val="both"/>
        <w:rPr>
          <w:rFonts w:ascii="Arial" w:hAnsi="Arial" w:cs="Arial"/>
          <w:sz w:val="20"/>
          <w:szCs w:val="20"/>
        </w:rPr>
      </w:pPr>
      <w:r w:rsidRPr="00D8169E">
        <w:rPr>
          <w:rFonts w:ascii="Arial" w:hAnsi="Arial" w:cs="Arial"/>
          <w:sz w:val="20"/>
          <w:szCs w:val="20"/>
        </w:rPr>
        <w:t xml:space="preserve">0,1% (um décimo por cento) até 10% (dez por cento) sobre o valor adjudicado, em caso de atraso na execução do objeto, por período superior ao previsto no </w:t>
      </w:r>
      <w:r w:rsidRPr="00D8169E">
        <w:rPr>
          <w:rFonts w:ascii="Arial" w:hAnsi="Arial" w:cs="Arial"/>
          <w:bCs/>
          <w:sz w:val="20"/>
          <w:szCs w:val="20"/>
        </w:rPr>
        <w:t>subitem acima,</w:t>
      </w:r>
      <w:r w:rsidRPr="00D8169E">
        <w:rPr>
          <w:rFonts w:ascii="Arial" w:hAnsi="Arial" w:cs="Arial"/>
          <w:sz w:val="20"/>
          <w:szCs w:val="20"/>
        </w:rPr>
        <w:t xml:space="preserve"> ou de inexecução parcial da obrigação assumida;</w:t>
      </w:r>
    </w:p>
    <w:p w14:paraId="7EEEF3B6" w14:textId="77777777" w:rsidR="002A4BA4" w:rsidRPr="00D8169E" w:rsidRDefault="002A4BA4" w:rsidP="002A4BA4">
      <w:pPr>
        <w:pStyle w:val="PargrafodaLista1"/>
        <w:numPr>
          <w:ilvl w:val="3"/>
          <w:numId w:val="1"/>
        </w:numPr>
        <w:spacing w:before="120" w:after="120" w:line="276" w:lineRule="auto"/>
        <w:ind w:left="2491" w:right="-30"/>
        <w:jc w:val="both"/>
        <w:rPr>
          <w:rFonts w:ascii="Arial" w:hAnsi="Arial" w:cs="Arial"/>
          <w:sz w:val="20"/>
          <w:szCs w:val="20"/>
        </w:rPr>
      </w:pPr>
      <w:r w:rsidRPr="00D8169E">
        <w:rPr>
          <w:rFonts w:ascii="Arial" w:hAnsi="Arial" w:cs="Arial"/>
          <w:sz w:val="20"/>
          <w:szCs w:val="20"/>
        </w:rPr>
        <w:t>0,1% (um décimo por cento) até 15% (quinze por cento) sobre o valor adjudicado, em caso de inexecução total da obrigação assumida;</w:t>
      </w:r>
    </w:p>
    <w:p w14:paraId="30089304" w14:textId="77777777" w:rsidR="002A4BA4" w:rsidRPr="00D8169E" w:rsidRDefault="002A4BA4" w:rsidP="002A4BA4">
      <w:pPr>
        <w:pStyle w:val="PargrafodaLista1"/>
        <w:numPr>
          <w:ilvl w:val="3"/>
          <w:numId w:val="1"/>
        </w:numPr>
        <w:spacing w:before="120" w:after="120" w:line="276" w:lineRule="auto"/>
        <w:ind w:left="2491" w:right="-30"/>
        <w:jc w:val="both"/>
        <w:rPr>
          <w:rFonts w:ascii="Arial" w:hAnsi="Arial" w:cs="Arial"/>
          <w:sz w:val="20"/>
          <w:szCs w:val="20"/>
        </w:rPr>
      </w:pPr>
      <w:r w:rsidRPr="00D8169E">
        <w:rPr>
          <w:rFonts w:ascii="Arial" w:hAnsi="Arial" w:cs="Arial"/>
          <w:sz w:val="20"/>
          <w:szCs w:val="20"/>
        </w:rPr>
        <w:t xml:space="preserve">0,2% a 3,2% por dia sobre o valor mensal do contrato, conforme detalhamento constante das </w:t>
      </w:r>
      <w:r w:rsidRPr="00D8169E">
        <w:rPr>
          <w:rFonts w:ascii="Arial" w:hAnsi="Arial" w:cs="Arial"/>
          <w:b/>
          <w:bCs/>
          <w:sz w:val="20"/>
          <w:szCs w:val="20"/>
        </w:rPr>
        <w:t>tabelas 1 e 2</w:t>
      </w:r>
      <w:r w:rsidRPr="00D8169E">
        <w:rPr>
          <w:rFonts w:ascii="Arial" w:hAnsi="Arial" w:cs="Arial"/>
          <w:sz w:val="20"/>
          <w:szCs w:val="20"/>
        </w:rPr>
        <w:t>, abaixo; e</w:t>
      </w:r>
    </w:p>
    <w:p w14:paraId="53FCCAB5" w14:textId="77777777" w:rsidR="002A4BA4" w:rsidRPr="00D8169E" w:rsidRDefault="002A4BA4" w:rsidP="002A4BA4">
      <w:pPr>
        <w:pStyle w:val="PargrafodaLista1"/>
        <w:numPr>
          <w:ilvl w:val="3"/>
          <w:numId w:val="1"/>
        </w:numPr>
        <w:spacing w:before="120" w:after="120" w:line="276" w:lineRule="auto"/>
        <w:ind w:left="2491" w:right="-30"/>
        <w:jc w:val="both"/>
        <w:rPr>
          <w:rFonts w:ascii="Arial" w:hAnsi="Arial" w:cs="Arial"/>
          <w:sz w:val="20"/>
          <w:szCs w:val="20"/>
        </w:rPr>
      </w:pPr>
      <w:r w:rsidRPr="00D8169E">
        <w:rPr>
          <w:rFonts w:ascii="Arial" w:hAnsi="Arial" w:cs="Arial"/>
          <w:sz w:val="20"/>
          <w:szCs w:val="20"/>
        </w:rPr>
        <w:t xml:space="preserve">0,07% (sete centésimos por cento) do valor do contrato por dia de atraso na apresentação da garantia (seja para reforço ou por ocasião de prorrogação), observado o máximo de 2% (dois por cento). O atraso superior a 25 (vinte e cinco) dias autorizará a Administração </w:t>
      </w:r>
      <w:r w:rsidRPr="005E4665">
        <w:rPr>
          <w:rFonts w:ascii="Arial" w:hAnsi="Arial" w:cs="Arial"/>
          <w:b/>
          <w:sz w:val="20"/>
          <w:szCs w:val="20"/>
        </w:rPr>
        <w:t>CONTRATANTE</w:t>
      </w:r>
      <w:r w:rsidRPr="00D8169E">
        <w:rPr>
          <w:rFonts w:ascii="Arial" w:hAnsi="Arial" w:cs="Arial"/>
          <w:sz w:val="20"/>
          <w:szCs w:val="20"/>
        </w:rPr>
        <w:t xml:space="preserve"> a promover a rescisão do contrato;</w:t>
      </w:r>
    </w:p>
    <w:p w14:paraId="23F95BD2" w14:textId="77777777" w:rsidR="002A4BA4" w:rsidRPr="00D8169E" w:rsidRDefault="002A4BA4" w:rsidP="002A4BA4">
      <w:pPr>
        <w:pStyle w:val="PargrafodaLista1"/>
        <w:numPr>
          <w:ilvl w:val="3"/>
          <w:numId w:val="1"/>
        </w:numPr>
        <w:spacing w:before="120" w:after="120" w:line="276" w:lineRule="auto"/>
        <w:ind w:left="2491" w:right="-30"/>
        <w:jc w:val="both"/>
        <w:rPr>
          <w:rFonts w:ascii="Arial" w:hAnsi="Arial" w:cs="Arial"/>
          <w:sz w:val="20"/>
          <w:szCs w:val="20"/>
        </w:rPr>
      </w:pPr>
      <w:r w:rsidRPr="00D8169E">
        <w:rPr>
          <w:rFonts w:ascii="Arial" w:hAnsi="Arial" w:cs="Arial"/>
          <w:sz w:val="20"/>
          <w:szCs w:val="20"/>
        </w:rPr>
        <w:t>as penalidades de multa decorrentes de fatos diversos serão consideradas independentes entre si.</w:t>
      </w:r>
    </w:p>
    <w:p w14:paraId="30444781"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4677ECE4"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sz w:val="20"/>
          <w:szCs w:val="20"/>
        </w:rPr>
        <w:t>Sanção de impedimento de licitar e contratar com órgãos e entidades da União, com o consequente descredenciamento no SICAF pelo prazo de até cinco anos</w:t>
      </w:r>
    </w:p>
    <w:p w14:paraId="01C7B62E" w14:textId="77777777" w:rsidR="002A4BA4" w:rsidRPr="00D8169E" w:rsidRDefault="002A4BA4" w:rsidP="002A4BA4">
      <w:pPr>
        <w:pStyle w:val="PargrafodaLista1"/>
        <w:numPr>
          <w:ilvl w:val="3"/>
          <w:numId w:val="1"/>
        </w:numPr>
        <w:spacing w:before="120" w:after="120" w:line="276" w:lineRule="auto"/>
        <w:ind w:left="2491" w:right="-30"/>
        <w:jc w:val="both"/>
        <w:rPr>
          <w:rFonts w:ascii="Arial" w:hAnsi="Arial" w:cs="Arial"/>
          <w:sz w:val="20"/>
          <w:szCs w:val="20"/>
        </w:rPr>
      </w:pPr>
      <w:r w:rsidRPr="00D8169E">
        <w:rPr>
          <w:rFonts w:ascii="Arial" w:hAnsi="Arial" w:cs="Arial"/>
          <w:sz w:val="20"/>
          <w:szCs w:val="20"/>
        </w:rPr>
        <w:t>A Sanção de impedimento de licitar e contratar prevista neste subitem também é aplicável em quaisquer das hipóteses previstas como infração administrativa no subitem 18.1 deste Termo de Referência.</w:t>
      </w:r>
    </w:p>
    <w:p w14:paraId="65A4C3E6" w14:textId="77777777" w:rsidR="002A4BA4" w:rsidRPr="00D8169E" w:rsidRDefault="002A4BA4" w:rsidP="002A4BA4">
      <w:pPr>
        <w:pStyle w:val="PargrafodaLista1"/>
        <w:numPr>
          <w:ilvl w:val="2"/>
          <w:numId w:val="1"/>
        </w:numPr>
        <w:spacing w:before="120" w:after="120" w:line="276" w:lineRule="auto"/>
        <w:ind w:left="1922" w:right="-30"/>
        <w:jc w:val="both"/>
        <w:rPr>
          <w:rFonts w:ascii="Arial" w:hAnsi="Arial" w:cs="Arial"/>
          <w:sz w:val="20"/>
          <w:szCs w:val="20"/>
        </w:rPr>
      </w:pPr>
      <w:r w:rsidRPr="00D8169E">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w:t>
      </w:r>
      <w:r w:rsidRPr="00F75919">
        <w:rPr>
          <w:rFonts w:ascii="Arial" w:hAnsi="Arial" w:cs="Arial"/>
          <w:b/>
          <w:sz w:val="20"/>
          <w:szCs w:val="20"/>
        </w:rPr>
        <w:t>Contratada</w:t>
      </w:r>
      <w:r w:rsidRPr="00D8169E">
        <w:rPr>
          <w:rFonts w:ascii="Arial" w:hAnsi="Arial" w:cs="Arial"/>
          <w:sz w:val="20"/>
          <w:szCs w:val="20"/>
        </w:rPr>
        <w:t xml:space="preserve"> ressarcir a </w:t>
      </w:r>
      <w:r w:rsidRPr="005E4665">
        <w:rPr>
          <w:rFonts w:ascii="Arial" w:hAnsi="Arial" w:cs="Arial"/>
          <w:b/>
          <w:sz w:val="20"/>
          <w:szCs w:val="20"/>
        </w:rPr>
        <w:t>Contratante</w:t>
      </w:r>
      <w:r w:rsidRPr="00D8169E">
        <w:rPr>
          <w:rFonts w:ascii="Arial" w:hAnsi="Arial" w:cs="Arial"/>
          <w:sz w:val="20"/>
          <w:szCs w:val="20"/>
        </w:rPr>
        <w:t xml:space="preserve"> pelos prejuízos causados; </w:t>
      </w:r>
    </w:p>
    <w:p w14:paraId="7CFC2971" w14:textId="77777777" w:rsidR="002A4BA4" w:rsidRPr="00D8169E" w:rsidRDefault="002A4BA4" w:rsidP="002A4BA4">
      <w:pPr>
        <w:numPr>
          <w:ilvl w:val="1"/>
          <w:numId w:val="1"/>
        </w:numPr>
        <w:spacing w:before="120" w:after="120" w:line="276" w:lineRule="auto"/>
        <w:ind w:left="715" w:right="-30"/>
        <w:jc w:val="both"/>
        <w:rPr>
          <w:rFonts w:cs="Arial"/>
          <w:szCs w:val="20"/>
        </w:rPr>
      </w:pPr>
      <w:r w:rsidRPr="00D8169E">
        <w:rPr>
          <w:rFonts w:cs="Arial"/>
          <w:szCs w:val="20"/>
        </w:rPr>
        <w:t xml:space="preserve">As sanções previstas nos subitens 18.2.1, 18.2.3, 18.2.4 e 18.2.5 poderão ser aplicadas à </w:t>
      </w:r>
      <w:r w:rsidRPr="00F75919">
        <w:rPr>
          <w:rFonts w:cs="Arial"/>
          <w:b/>
          <w:szCs w:val="20"/>
        </w:rPr>
        <w:t>CONTRATADA</w:t>
      </w:r>
      <w:r w:rsidRPr="00D8169E">
        <w:rPr>
          <w:rFonts w:cs="Arial"/>
          <w:szCs w:val="20"/>
        </w:rPr>
        <w:t xml:space="preserve"> juntamente com as de multa, descontando-a dos pagamentos a serem efetuados.</w:t>
      </w:r>
    </w:p>
    <w:p w14:paraId="70CED18E" w14:textId="77777777" w:rsidR="002A4BA4" w:rsidRPr="00D8169E" w:rsidRDefault="002A4BA4" w:rsidP="002A4BA4">
      <w:pPr>
        <w:numPr>
          <w:ilvl w:val="1"/>
          <w:numId w:val="1"/>
        </w:numPr>
        <w:spacing w:before="120" w:after="120" w:line="276" w:lineRule="auto"/>
        <w:ind w:left="715" w:right="-30"/>
        <w:jc w:val="both"/>
        <w:rPr>
          <w:rFonts w:cs="Arial"/>
          <w:szCs w:val="20"/>
        </w:rPr>
      </w:pPr>
      <w:r w:rsidRPr="00D8169E">
        <w:rPr>
          <w:rFonts w:cs="Arial"/>
          <w:szCs w:val="20"/>
        </w:rPr>
        <w:t>Para efeito de aplicação de multas, às infrações são atribuídos graus, de acordo com as tabelas 1 e 2:</w:t>
      </w:r>
    </w:p>
    <w:p w14:paraId="494A1804" w14:textId="77777777" w:rsidR="002A4BA4" w:rsidRPr="00D8169E" w:rsidRDefault="002A4BA4" w:rsidP="002A4BA4">
      <w:pPr>
        <w:spacing w:before="120" w:after="120" w:line="276" w:lineRule="auto"/>
        <w:ind w:right="-30"/>
        <w:jc w:val="center"/>
        <w:rPr>
          <w:rFonts w:cs="Arial"/>
          <w:b/>
          <w:bCs/>
          <w:szCs w:val="20"/>
        </w:rPr>
      </w:pPr>
      <w:r w:rsidRPr="00D8169E">
        <w:rPr>
          <w:rFonts w:cs="Arial"/>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2A4BA4" w:rsidRPr="00D8169E" w14:paraId="342A2F93" w14:textId="77777777" w:rsidTr="002068A4">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3A882CCB" w14:textId="77777777" w:rsidR="002A4BA4" w:rsidRPr="00D8169E" w:rsidRDefault="002A4BA4" w:rsidP="002068A4">
            <w:pPr>
              <w:spacing w:before="120" w:after="120" w:line="276" w:lineRule="auto"/>
              <w:ind w:right="-30"/>
              <w:jc w:val="center"/>
              <w:rPr>
                <w:rFonts w:cs="Arial"/>
                <w:szCs w:val="20"/>
              </w:rPr>
            </w:pPr>
            <w:r w:rsidRPr="00D8169E">
              <w:rPr>
                <w:rFonts w:cs="Arial"/>
                <w:b/>
                <w:bCs/>
                <w:szCs w:val="20"/>
              </w:rPr>
              <w:t>GRAU</w:t>
            </w:r>
          </w:p>
        </w:tc>
        <w:tc>
          <w:tcPr>
            <w:tcW w:w="5604" w:type="dxa"/>
            <w:tcBorders>
              <w:top w:val="outset" w:sz="6" w:space="0" w:color="000000"/>
              <w:left w:val="outset" w:sz="6" w:space="0" w:color="000000"/>
              <w:bottom w:val="outset" w:sz="6" w:space="0" w:color="000000"/>
            </w:tcBorders>
            <w:vAlign w:val="center"/>
          </w:tcPr>
          <w:p w14:paraId="152B2B56" w14:textId="77777777" w:rsidR="002A4BA4" w:rsidRPr="00D8169E" w:rsidRDefault="002A4BA4" w:rsidP="002068A4">
            <w:pPr>
              <w:spacing w:before="120" w:after="120" w:line="276" w:lineRule="auto"/>
              <w:ind w:right="-30"/>
              <w:jc w:val="center"/>
              <w:rPr>
                <w:rFonts w:cs="Arial"/>
                <w:szCs w:val="20"/>
              </w:rPr>
            </w:pPr>
            <w:r w:rsidRPr="00D8169E">
              <w:rPr>
                <w:rFonts w:cs="Arial"/>
                <w:b/>
                <w:bCs/>
                <w:szCs w:val="20"/>
              </w:rPr>
              <w:t>CORRESPONDÊNCIA</w:t>
            </w:r>
          </w:p>
        </w:tc>
      </w:tr>
      <w:tr w:rsidR="002A4BA4" w:rsidRPr="00D8169E" w14:paraId="2D2E5792" w14:textId="77777777" w:rsidTr="002068A4">
        <w:trPr>
          <w:tblCellSpacing w:w="0" w:type="dxa"/>
        </w:trPr>
        <w:tc>
          <w:tcPr>
            <w:tcW w:w="3576" w:type="dxa"/>
            <w:tcBorders>
              <w:top w:val="outset" w:sz="6" w:space="0" w:color="000000"/>
              <w:bottom w:val="outset" w:sz="6" w:space="0" w:color="000000"/>
              <w:right w:val="outset" w:sz="6" w:space="0" w:color="000000"/>
            </w:tcBorders>
          </w:tcPr>
          <w:p w14:paraId="516FF01F"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lastRenderedPageBreak/>
              <w:t>1</w:t>
            </w:r>
          </w:p>
        </w:tc>
        <w:tc>
          <w:tcPr>
            <w:tcW w:w="5604" w:type="dxa"/>
            <w:tcBorders>
              <w:top w:val="outset" w:sz="6" w:space="0" w:color="000000"/>
              <w:left w:val="outset" w:sz="6" w:space="0" w:color="000000"/>
              <w:bottom w:val="outset" w:sz="6" w:space="0" w:color="000000"/>
            </w:tcBorders>
          </w:tcPr>
          <w:p w14:paraId="4E5BA74F"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0,2% ao dia sobre o valor mensal do contrato</w:t>
            </w:r>
          </w:p>
        </w:tc>
      </w:tr>
      <w:tr w:rsidR="002A4BA4" w:rsidRPr="00D8169E" w14:paraId="2B8A3A8D" w14:textId="77777777" w:rsidTr="002068A4">
        <w:trPr>
          <w:tblCellSpacing w:w="0" w:type="dxa"/>
        </w:trPr>
        <w:tc>
          <w:tcPr>
            <w:tcW w:w="3576" w:type="dxa"/>
            <w:tcBorders>
              <w:top w:val="outset" w:sz="6" w:space="0" w:color="000000"/>
              <w:bottom w:val="outset" w:sz="6" w:space="0" w:color="000000"/>
              <w:right w:val="outset" w:sz="6" w:space="0" w:color="000000"/>
            </w:tcBorders>
          </w:tcPr>
          <w:p w14:paraId="65E235A8"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2</w:t>
            </w:r>
          </w:p>
        </w:tc>
        <w:tc>
          <w:tcPr>
            <w:tcW w:w="5604" w:type="dxa"/>
            <w:tcBorders>
              <w:top w:val="outset" w:sz="6" w:space="0" w:color="000000"/>
              <w:left w:val="outset" w:sz="6" w:space="0" w:color="000000"/>
              <w:bottom w:val="outset" w:sz="6" w:space="0" w:color="000000"/>
            </w:tcBorders>
          </w:tcPr>
          <w:p w14:paraId="32316205"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0,4% ao dia sobre o valor mensal do contrato</w:t>
            </w:r>
          </w:p>
        </w:tc>
      </w:tr>
      <w:tr w:rsidR="002A4BA4" w:rsidRPr="00D8169E" w14:paraId="4B20509C" w14:textId="77777777" w:rsidTr="002068A4">
        <w:trPr>
          <w:tblCellSpacing w:w="0" w:type="dxa"/>
        </w:trPr>
        <w:tc>
          <w:tcPr>
            <w:tcW w:w="3576" w:type="dxa"/>
            <w:tcBorders>
              <w:top w:val="outset" w:sz="6" w:space="0" w:color="000000"/>
              <w:bottom w:val="outset" w:sz="6" w:space="0" w:color="000000"/>
              <w:right w:val="outset" w:sz="6" w:space="0" w:color="000000"/>
            </w:tcBorders>
          </w:tcPr>
          <w:p w14:paraId="70F4F9CD"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3</w:t>
            </w:r>
          </w:p>
        </w:tc>
        <w:tc>
          <w:tcPr>
            <w:tcW w:w="5604" w:type="dxa"/>
            <w:tcBorders>
              <w:top w:val="outset" w:sz="6" w:space="0" w:color="000000"/>
              <w:left w:val="outset" w:sz="6" w:space="0" w:color="000000"/>
              <w:bottom w:val="outset" w:sz="6" w:space="0" w:color="000000"/>
            </w:tcBorders>
          </w:tcPr>
          <w:p w14:paraId="012031BA"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0,8% ao dia sobre o valor mensal do contrato</w:t>
            </w:r>
          </w:p>
        </w:tc>
      </w:tr>
      <w:tr w:rsidR="002A4BA4" w:rsidRPr="00D8169E" w14:paraId="2D0BBE47" w14:textId="77777777" w:rsidTr="002068A4">
        <w:trPr>
          <w:tblCellSpacing w:w="0" w:type="dxa"/>
        </w:trPr>
        <w:tc>
          <w:tcPr>
            <w:tcW w:w="3576" w:type="dxa"/>
            <w:tcBorders>
              <w:top w:val="outset" w:sz="6" w:space="0" w:color="000000"/>
              <w:bottom w:val="outset" w:sz="6" w:space="0" w:color="000000"/>
              <w:right w:val="outset" w:sz="6" w:space="0" w:color="000000"/>
            </w:tcBorders>
          </w:tcPr>
          <w:p w14:paraId="31C158AD"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4</w:t>
            </w:r>
          </w:p>
        </w:tc>
        <w:tc>
          <w:tcPr>
            <w:tcW w:w="5604" w:type="dxa"/>
            <w:tcBorders>
              <w:top w:val="outset" w:sz="6" w:space="0" w:color="000000"/>
              <w:left w:val="outset" w:sz="6" w:space="0" w:color="000000"/>
              <w:bottom w:val="outset" w:sz="6" w:space="0" w:color="000000"/>
            </w:tcBorders>
          </w:tcPr>
          <w:p w14:paraId="6173A848"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1,6% ao dia sobre o valor mensal do contrato</w:t>
            </w:r>
          </w:p>
        </w:tc>
      </w:tr>
      <w:tr w:rsidR="002A4BA4" w:rsidRPr="00D8169E" w14:paraId="31B0410F" w14:textId="77777777" w:rsidTr="002068A4">
        <w:trPr>
          <w:tblCellSpacing w:w="0" w:type="dxa"/>
        </w:trPr>
        <w:tc>
          <w:tcPr>
            <w:tcW w:w="3576" w:type="dxa"/>
            <w:tcBorders>
              <w:top w:val="outset" w:sz="6" w:space="0" w:color="000000"/>
              <w:bottom w:val="outset" w:sz="6" w:space="0" w:color="000000"/>
              <w:right w:val="outset" w:sz="6" w:space="0" w:color="000000"/>
            </w:tcBorders>
          </w:tcPr>
          <w:p w14:paraId="368F87C1"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5</w:t>
            </w:r>
          </w:p>
        </w:tc>
        <w:tc>
          <w:tcPr>
            <w:tcW w:w="5604" w:type="dxa"/>
            <w:tcBorders>
              <w:top w:val="outset" w:sz="6" w:space="0" w:color="000000"/>
              <w:left w:val="outset" w:sz="6" w:space="0" w:color="000000"/>
              <w:bottom w:val="outset" w:sz="6" w:space="0" w:color="000000"/>
            </w:tcBorders>
          </w:tcPr>
          <w:p w14:paraId="3B57C869"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3,2% ao dia sobre o valor mensal do contrato</w:t>
            </w:r>
          </w:p>
        </w:tc>
      </w:tr>
    </w:tbl>
    <w:p w14:paraId="51BC98EA" w14:textId="77777777" w:rsidR="002A4BA4" w:rsidRPr="00D8169E" w:rsidRDefault="002A4BA4" w:rsidP="002A4BA4">
      <w:pPr>
        <w:spacing w:before="120" w:after="120" w:line="276" w:lineRule="auto"/>
        <w:ind w:right="-30"/>
        <w:jc w:val="center"/>
        <w:rPr>
          <w:rFonts w:cs="Arial"/>
          <w:b/>
          <w:bCs/>
          <w:szCs w:val="20"/>
        </w:rPr>
      </w:pPr>
    </w:p>
    <w:p w14:paraId="4B433940" w14:textId="77777777" w:rsidR="002A4BA4" w:rsidRPr="00D8169E" w:rsidRDefault="002A4BA4" w:rsidP="002A4BA4">
      <w:pPr>
        <w:spacing w:before="120" w:after="120" w:line="276" w:lineRule="auto"/>
        <w:ind w:right="-30"/>
        <w:jc w:val="center"/>
        <w:rPr>
          <w:rFonts w:cs="Arial"/>
          <w:b/>
          <w:bCs/>
          <w:szCs w:val="20"/>
        </w:rPr>
      </w:pPr>
      <w:r w:rsidRPr="00D8169E">
        <w:rPr>
          <w:rFonts w:cs="Arial"/>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2A4BA4" w:rsidRPr="00D8169E" w14:paraId="0769CB91" w14:textId="77777777" w:rsidTr="002068A4">
        <w:trPr>
          <w:trHeight w:val="60"/>
          <w:tblCellSpacing w:w="0" w:type="dxa"/>
        </w:trPr>
        <w:tc>
          <w:tcPr>
            <w:tcW w:w="9180" w:type="dxa"/>
            <w:gridSpan w:val="3"/>
            <w:tcBorders>
              <w:top w:val="outset" w:sz="6" w:space="0" w:color="000000"/>
              <w:bottom w:val="outset" w:sz="6" w:space="0" w:color="000000"/>
            </w:tcBorders>
          </w:tcPr>
          <w:p w14:paraId="6CF829D5" w14:textId="77777777" w:rsidR="002A4BA4" w:rsidRPr="00D8169E" w:rsidRDefault="002A4BA4" w:rsidP="002068A4">
            <w:pPr>
              <w:spacing w:before="120" w:after="120" w:line="276" w:lineRule="auto"/>
              <w:ind w:right="-30"/>
              <w:jc w:val="center"/>
              <w:rPr>
                <w:rFonts w:cs="Arial"/>
                <w:szCs w:val="20"/>
              </w:rPr>
            </w:pPr>
            <w:r w:rsidRPr="00D8169E">
              <w:rPr>
                <w:rFonts w:cs="Arial"/>
                <w:b/>
                <w:bCs/>
                <w:szCs w:val="20"/>
              </w:rPr>
              <w:t>INFRAÇÃO</w:t>
            </w:r>
          </w:p>
        </w:tc>
      </w:tr>
      <w:tr w:rsidR="002A4BA4" w:rsidRPr="00D8169E" w14:paraId="59AB393B" w14:textId="77777777" w:rsidTr="002068A4">
        <w:trPr>
          <w:tblCellSpacing w:w="0" w:type="dxa"/>
        </w:trPr>
        <w:tc>
          <w:tcPr>
            <w:tcW w:w="2239" w:type="dxa"/>
            <w:tcBorders>
              <w:top w:val="outset" w:sz="6" w:space="0" w:color="000000"/>
              <w:bottom w:val="outset" w:sz="6" w:space="0" w:color="000000"/>
              <w:right w:val="outset" w:sz="6" w:space="0" w:color="000000"/>
            </w:tcBorders>
            <w:vAlign w:val="center"/>
          </w:tcPr>
          <w:p w14:paraId="00B31E78" w14:textId="77777777" w:rsidR="002A4BA4" w:rsidRPr="00D8169E" w:rsidRDefault="002A4BA4" w:rsidP="002068A4">
            <w:pPr>
              <w:spacing w:before="120" w:after="120" w:line="276" w:lineRule="auto"/>
              <w:ind w:right="-30"/>
              <w:jc w:val="center"/>
              <w:rPr>
                <w:rFonts w:cs="Arial"/>
                <w:szCs w:val="20"/>
              </w:rPr>
            </w:pPr>
            <w:r w:rsidRPr="00D8169E">
              <w:rPr>
                <w:rFonts w:cs="Arial"/>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72A49C2F" w14:textId="77777777" w:rsidR="002A4BA4" w:rsidRPr="00D8169E" w:rsidRDefault="002A4BA4" w:rsidP="002068A4">
            <w:pPr>
              <w:spacing w:before="120" w:after="120" w:line="276" w:lineRule="auto"/>
              <w:ind w:right="-30"/>
              <w:jc w:val="center"/>
              <w:rPr>
                <w:rFonts w:cs="Arial"/>
                <w:szCs w:val="20"/>
              </w:rPr>
            </w:pPr>
            <w:r w:rsidRPr="00D8169E">
              <w:rPr>
                <w:rFonts w:cs="Arial"/>
                <w:b/>
                <w:bCs/>
                <w:szCs w:val="20"/>
              </w:rPr>
              <w:t>DESCRIÇÃO</w:t>
            </w:r>
          </w:p>
        </w:tc>
        <w:tc>
          <w:tcPr>
            <w:tcW w:w="1958" w:type="dxa"/>
            <w:tcBorders>
              <w:top w:val="outset" w:sz="6" w:space="0" w:color="000000"/>
              <w:left w:val="outset" w:sz="6" w:space="0" w:color="000000"/>
              <w:bottom w:val="outset" w:sz="6" w:space="0" w:color="000000"/>
            </w:tcBorders>
            <w:vAlign w:val="center"/>
          </w:tcPr>
          <w:p w14:paraId="3008B8ED" w14:textId="77777777" w:rsidR="002A4BA4" w:rsidRPr="00D8169E" w:rsidRDefault="002A4BA4" w:rsidP="002068A4">
            <w:pPr>
              <w:spacing w:before="120" w:after="120" w:line="276" w:lineRule="auto"/>
              <w:ind w:right="-30"/>
              <w:jc w:val="center"/>
              <w:rPr>
                <w:rFonts w:cs="Arial"/>
                <w:szCs w:val="20"/>
              </w:rPr>
            </w:pPr>
            <w:r w:rsidRPr="00D8169E">
              <w:rPr>
                <w:rFonts w:cs="Arial"/>
                <w:b/>
                <w:bCs/>
                <w:szCs w:val="20"/>
              </w:rPr>
              <w:t>GRAU</w:t>
            </w:r>
          </w:p>
        </w:tc>
      </w:tr>
      <w:tr w:rsidR="002A4BA4" w:rsidRPr="00D8169E" w14:paraId="1173EBE0" w14:textId="77777777" w:rsidTr="002068A4">
        <w:trPr>
          <w:tblCellSpacing w:w="0" w:type="dxa"/>
        </w:trPr>
        <w:tc>
          <w:tcPr>
            <w:tcW w:w="2239" w:type="dxa"/>
            <w:tcBorders>
              <w:top w:val="outset" w:sz="6" w:space="0" w:color="000000"/>
              <w:bottom w:val="outset" w:sz="6" w:space="0" w:color="000000"/>
              <w:right w:val="outset" w:sz="6" w:space="0" w:color="000000"/>
            </w:tcBorders>
            <w:vAlign w:val="center"/>
          </w:tcPr>
          <w:p w14:paraId="18BF842C"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063E4981"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1E969236"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04</w:t>
            </w:r>
          </w:p>
        </w:tc>
      </w:tr>
      <w:tr w:rsidR="002A4BA4" w:rsidRPr="00D8169E" w14:paraId="769F537A" w14:textId="77777777" w:rsidTr="002068A4">
        <w:trPr>
          <w:trHeight w:val="225"/>
          <w:tblCellSpacing w:w="0" w:type="dxa"/>
        </w:trPr>
        <w:tc>
          <w:tcPr>
            <w:tcW w:w="9180" w:type="dxa"/>
            <w:gridSpan w:val="3"/>
            <w:tcBorders>
              <w:top w:val="outset" w:sz="6" w:space="0" w:color="000000"/>
              <w:bottom w:val="outset" w:sz="6" w:space="0" w:color="000000"/>
            </w:tcBorders>
            <w:vAlign w:val="center"/>
          </w:tcPr>
          <w:p w14:paraId="272CA414" w14:textId="77777777" w:rsidR="002A4BA4" w:rsidRPr="00D8169E" w:rsidRDefault="002A4BA4" w:rsidP="002068A4">
            <w:pPr>
              <w:spacing w:before="120" w:after="120" w:line="276" w:lineRule="auto"/>
              <w:ind w:right="-30"/>
              <w:jc w:val="center"/>
              <w:rPr>
                <w:rFonts w:cs="Arial"/>
                <w:szCs w:val="20"/>
              </w:rPr>
            </w:pPr>
            <w:r w:rsidRPr="00D8169E">
              <w:rPr>
                <w:rFonts w:cs="Arial"/>
                <w:b/>
                <w:bCs/>
                <w:szCs w:val="20"/>
              </w:rPr>
              <w:t>Para os itens a seguir, deixar de:</w:t>
            </w:r>
          </w:p>
        </w:tc>
      </w:tr>
      <w:tr w:rsidR="002A4BA4" w:rsidRPr="00D8169E" w14:paraId="7B62868A" w14:textId="77777777" w:rsidTr="002068A4">
        <w:trPr>
          <w:tblCellSpacing w:w="0" w:type="dxa"/>
        </w:trPr>
        <w:tc>
          <w:tcPr>
            <w:tcW w:w="2239" w:type="dxa"/>
            <w:tcBorders>
              <w:top w:val="outset" w:sz="6" w:space="0" w:color="000000"/>
              <w:bottom w:val="outset" w:sz="6" w:space="0" w:color="000000"/>
              <w:right w:val="outset" w:sz="6" w:space="0" w:color="000000"/>
            </w:tcBorders>
            <w:vAlign w:val="center"/>
          </w:tcPr>
          <w:p w14:paraId="595262B5"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48A1AF77"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7DD54FC7"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02</w:t>
            </w:r>
          </w:p>
        </w:tc>
      </w:tr>
      <w:tr w:rsidR="002A4BA4" w:rsidRPr="00D8169E" w14:paraId="2537E5A5" w14:textId="77777777" w:rsidTr="002068A4">
        <w:trPr>
          <w:tblCellSpacing w:w="0" w:type="dxa"/>
        </w:trPr>
        <w:tc>
          <w:tcPr>
            <w:tcW w:w="2239" w:type="dxa"/>
            <w:tcBorders>
              <w:top w:val="outset" w:sz="6" w:space="0" w:color="000000"/>
              <w:bottom w:val="outset" w:sz="6" w:space="0" w:color="000000"/>
              <w:right w:val="outset" w:sz="6" w:space="0" w:color="000000"/>
            </w:tcBorders>
            <w:vAlign w:val="center"/>
          </w:tcPr>
          <w:p w14:paraId="0DD06914"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0F5BCB02"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Cumprir quaisquer dos itens deste Termo de Referência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4F87BBAE" w14:textId="77777777" w:rsidR="002A4BA4" w:rsidRPr="00D8169E" w:rsidRDefault="002A4BA4" w:rsidP="002068A4">
            <w:pPr>
              <w:spacing w:before="120" w:after="120" w:line="276" w:lineRule="auto"/>
              <w:ind w:right="-30"/>
              <w:jc w:val="center"/>
              <w:rPr>
                <w:rFonts w:cs="Arial"/>
                <w:szCs w:val="20"/>
              </w:rPr>
            </w:pPr>
            <w:r w:rsidRPr="00D8169E">
              <w:rPr>
                <w:rFonts w:cs="Arial"/>
                <w:szCs w:val="20"/>
              </w:rPr>
              <w:t>03</w:t>
            </w:r>
          </w:p>
        </w:tc>
      </w:tr>
    </w:tbl>
    <w:p w14:paraId="6C719FD7" w14:textId="77777777" w:rsidR="002A4BA4" w:rsidRPr="00D8169E" w:rsidRDefault="002A4BA4" w:rsidP="002A4BA4">
      <w:pPr>
        <w:spacing w:before="120" w:after="120" w:line="276" w:lineRule="auto"/>
        <w:ind w:right="-30"/>
        <w:jc w:val="center"/>
        <w:rPr>
          <w:rFonts w:cs="Arial"/>
          <w:b/>
          <w:bCs/>
          <w:szCs w:val="20"/>
        </w:rPr>
      </w:pPr>
    </w:p>
    <w:p w14:paraId="5E0DDE16" w14:textId="77777777" w:rsidR="002A4BA4" w:rsidRPr="00D8169E" w:rsidRDefault="002A4BA4" w:rsidP="002A4BA4">
      <w:pPr>
        <w:spacing w:before="120" w:after="120" w:line="276" w:lineRule="auto"/>
        <w:ind w:right="-30"/>
        <w:jc w:val="center"/>
        <w:rPr>
          <w:rFonts w:cs="Arial"/>
          <w:szCs w:val="20"/>
        </w:rPr>
      </w:pPr>
    </w:p>
    <w:p w14:paraId="550DC9E2" w14:textId="77777777" w:rsidR="002A4BA4" w:rsidRPr="00D8169E" w:rsidRDefault="002A4BA4" w:rsidP="002A4BA4">
      <w:pPr>
        <w:numPr>
          <w:ilvl w:val="1"/>
          <w:numId w:val="1"/>
        </w:numPr>
        <w:spacing w:before="120" w:after="120" w:line="276" w:lineRule="auto"/>
        <w:ind w:left="715" w:right="-30"/>
        <w:jc w:val="both"/>
      </w:pPr>
      <w:r w:rsidRPr="00D8169E">
        <w:rPr>
          <w:rFonts w:cs="Arial"/>
          <w:szCs w:val="20"/>
        </w:rPr>
        <w:t>Também</w:t>
      </w:r>
      <w:r w:rsidRPr="00D8169E">
        <w:t xml:space="preserve"> ficam sujeitas às penalidades do art. 87, III e IV da Lei nº 8.666, de 1993, as empresas ou profissionais que:</w:t>
      </w:r>
    </w:p>
    <w:p w14:paraId="0D06BF6B" w14:textId="77777777" w:rsidR="002A4BA4" w:rsidRPr="00D8169E" w:rsidRDefault="002A4BA4" w:rsidP="002A4BA4">
      <w:pPr>
        <w:numPr>
          <w:ilvl w:val="2"/>
          <w:numId w:val="1"/>
        </w:numPr>
        <w:spacing w:before="120" w:after="120" w:line="276" w:lineRule="auto"/>
        <w:ind w:left="1922" w:right="-30"/>
        <w:jc w:val="both"/>
      </w:pPr>
      <w:r w:rsidRPr="00D8169E">
        <w:t>tenham sofrido condenação definitiva por praticar, por meio dolosos, fraude fiscal no recolhimento de quaisquer tributos;</w:t>
      </w:r>
    </w:p>
    <w:p w14:paraId="56EA16F4" w14:textId="77777777" w:rsidR="002A4BA4" w:rsidRPr="00D8169E" w:rsidRDefault="002A4BA4" w:rsidP="002A4BA4">
      <w:pPr>
        <w:numPr>
          <w:ilvl w:val="2"/>
          <w:numId w:val="1"/>
        </w:numPr>
        <w:spacing w:before="120" w:after="120" w:line="276" w:lineRule="auto"/>
        <w:ind w:left="1922" w:right="-30"/>
        <w:jc w:val="both"/>
        <w:rPr>
          <w:rFonts w:cs="Arial"/>
          <w:szCs w:val="20"/>
        </w:rPr>
      </w:pPr>
      <w:r w:rsidRPr="00D8169E">
        <w:rPr>
          <w:rFonts w:cs="Arial"/>
          <w:szCs w:val="20"/>
        </w:rPr>
        <w:t>tenham praticado atos ilícitos visando a frustrar os objetivos da licitação;</w:t>
      </w:r>
    </w:p>
    <w:p w14:paraId="6D7F797C" w14:textId="77777777" w:rsidR="002A4BA4" w:rsidRPr="00D8169E" w:rsidRDefault="002A4BA4" w:rsidP="002A4BA4">
      <w:pPr>
        <w:numPr>
          <w:ilvl w:val="2"/>
          <w:numId w:val="1"/>
        </w:numPr>
        <w:spacing w:before="120" w:after="120" w:line="276" w:lineRule="auto"/>
        <w:ind w:left="1922" w:right="-30"/>
        <w:jc w:val="both"/>
        <w:rPr>
          <w:rFonts w:cs="Arial"/>
          <w:szCs w:val="20"/>
        </w:rPr>
      </w:pPr>
      <w:r w:rsidRPr="00D8169E">
        <w:rPr>
          <w:rFonts w:cs="Arial"/>
          <w:szCs w:val="20"/>
        </w:rPr>
        <w:t xml:space="preserve">demonstrem não possuir idoneidade para contratar com a Administração em virtude de atos ilícitos praticados. </w:t>
      </w:r>
    </w:p>
    <w:p w14:paraId="4E648AFF" w14:textId="77777777" w:rsidR="002A4BA4" w:rsidRPr="00D8169E" w:rsidRDefault="002A4BA4" w:rsidP="002A4BA4">
      <w:pPr>
        <w:numPr>
          <w:ilvl w:val="1"/>
          <w:numId w:val="1"/>
        </w:numPr>
        <w:spacing w:before="120" w:after="120" w:line="276" w:lineRule="auto"/>
        <w:ind w:left="715" w:right="-30"/>
        <w:jc w:val="both"/>
      </w:pPr>
      <w:r w:rsidRPr="00D8169E">
        <w:lastRenderedPageBreak/>
        <w:t xml:space="preserve">A aplicação de qualquer das penalidades previstas realizar-se-á em processo administrativo que assegurará o contraditório e a ampla defesa à </w:t>
      </w:r>
      <w:r w:rsidRPr="00F75919">
        <w:rPr>
          <w:b/>
        </w:rPr>
        <w:t>CONTRATADA</w:t>
      </w:r>
      <w:r w:rsidRPr="00D8169E">
        <w:t xml:space="preserve">, observando-se o procedimento previsto na Lei nº </w:t>
      </w:r>
      <w:r>
        <w:t>14</w:t>
      </w:r>
      <w:r w:rsidRPr="00D8169E">
        <w:t>.</w:t>
      </w:r>
      <w:r>
        <w:t>133</w:t>
      </w:r>
      <w:r w:rsidRPr="00D8169E">
        <w:t xml:space="preserve">, de </w:t>
      </w:r>
      <w:r>
        <w:t>2021</w:t>
      </w:r>
      <w:r w:rsidRPr="00D8169E">
        <w:t>, e subsidiariamente a Lei nº 9.784, de 1999.</w:t>
      </w:r>
    </w:p>
    <w:p w14:paraId="023549B5" w14:textId="77777777" w:rsidR="002A4BA4" w:rsidRPr="00D8169E" w:rsidRDefault="002A4BA4" w:rsidP="002A4BA4">
      <w:pPr>
        <w:numPr>
          <w:ilvl w:val="1"/>
          <w:numId w:val="1"/>
        </w:numPr>
        <w:spacing w:before="120" w:after="120" w:line="276" w:lineRule="auto"/>
        <w:ind w:left="715" w:right="-30"/>
        <w:jc w:val="both"/>
      </w:pPr>
      <w:r w:rsidRPr="00D8169E">
        <w:rPr>
          <w:szCs w:val="20"/>
        </w:rPr>
        <w:t xml:space="preserve">As multas devidas e/ou prejuízos causados à </w:t>
      </w:r>
      <w:r w:rsidRPr="005E4665">
        <w:rPr>
          <w:b/>
          <w:szCs w:val="20"/>
        </w:rPr>
        <w:t>Contratante</w:t>
      </w:r>
      <w:r w:rsidRPr="00D8169E">
        <w:rPr>
          <w:szCs w:val="20"/>
        </w:rPr>
        <w:t xml:space="preserve"> serão deduzidos dos valores a serem pagos, ou recolhidos em favor da União, ou deduzidos da garantia, ou ainda, quando for o caso, serão inscritos na Dívida Ativa da União e cobrados judicialmente.</w:t>
      </w:r>
    </w:p>
    <w:p w14:paraId="51595BE7" w14:textId="77777777" w:rsidR="002A4BA4" w:rsidRPr="00D8169E" w:rsidRDefault="002A4BA4" w:rsidP="002A4BA4">
      <w:pPr>
        <w:numPr>
          <w:ilvl w:val="2"/>
          <w:numId w:val="1"/>
        </w:numPr>
        <w:spacing w:before="120" w:after="120" w:line="276" w:lineRule="auto"/>
        <w:ind w:left="1922" w:right="-30"/>
        <w:jc w:val="both"/>
      </w:pPr>
      <w:r w:rsidRPr="00D8169E">
        <w:rPr>
          <w:szCs w:val="20"/>
        </w:rPr>
        <w:t xml:space="preserve">Caso a </w:t>
      </w:r>
      <w:r w:rsidRPr="005E4665">
        <w:rPr>
          <w:b/>
          <w:szCs w:val="20"/>
        </w:rPr>
        <w:t>Contratante</w:t>
      </w:r>
      <w:r w:rsidRPr="00D8169E">
        <w:rPr>
          <w:szCs w:val="20"/>
        </w:rPr>
        <w:t xml:space="preserve"> determine, a multa deverá ser recolhida no prazo máximo de </w:t>
      </w:r>
      <w:r>
        <w:rPr>
          <w:szCs w:val="20"/>
        </w:rPr>
        <w:t>30</w:t>
      </w:r>
      <w:r w:rsidRPr="00D8169E">
        <w:rPr>
          <w:szCs w:val="20"/>
        </w:rPr>
        <w:t xml:space="preserve"> (trinta) dias, a contar da data do recebimento da comunicação enviada pela autoridade competente.</w:t>
      </w:r>
    </w:p>
    <w:p w14:paraId="6C277AC5" w14:textId="77777777" w:rsidR="002A4BA4" w:rsidRPr="00D8169E" w:rsidRDefault="002A4BA4" w:rsidP="002A4BA4">
      <w:pPr>
        <w:numPr>
          <w:ilvl w:val="1"/>
          <w:numId w:val="1"/>
        </w:numPr>
        <w:spacing w:before="120" w:after="120" w:line="276" w:lineRule="auto"/>
        <w:ind w:left="715" w:right="-30"/>
        <w:jc w:val="both"/>
      </w:pPr>
      <w:r w:rsidRPr="00D8169E">
        <w:t>Caso o valor da multa não seja suficiente para cobrir os prejuízos causados pela conduta do licitante, a União ou Entidade poderá cobrar o valor remanescente judicialmente, conforme artigo 419 do Código Civil.</w:t>
      </w:r>
    </w:p>
    <w:p w14:paraId="419DBDD8" w14:textId="77777777" w:rsidR="002A4BA4" w:rsidRPr="00D8169E" w:rsidRDefault="002A4BA4" w:rsidP="002A4BA4">
      <w:pPr>
        <w:numPr>
          <w:ilvl w:val="1"/>
          <w:numId w:val="1"/>
        </w:numPr>
        <w:spacing w:before="120" w:after="120" w:line="276" w:lineRule="auto"/>
        <w:ind w:left="715" w:right="-30"/>
        <w:jc w:val="both"/>
      </w:pPr>
      <w:r w:rsidRPr="00D8169E">
        <w:t>A autoridade competente, na aplicação das sanções, levará em consideração a gravidade da conduta do infrator, o caráter educativo da pena, bem como o dano causado à Administração, observado o princípio da proporcionalidade.</w:t>
      </w:r>
    </w:p>
    <w:p w14:paraId="5B88DF0F" w14:textId="77777777" w:rsidR="002A4BA4" w:rsidRPr="00D8169E" w:rsidRDefault="002A4BA4" w:rsidP="002A4BA4">
      <w:pPr>
        <w:pStyle w:val="Nivel2"/>
        <w:numPr>
          <w:ilvl w:val="1"/>
          <w:numId w:val="1"/>
        </w:numPr>
        <w:ind w:left="715"/>
        <w:rPr>
          <w:rFonts w:ascii="Arial" w:hAnsi="Arial" w:cs="Arial"/>
        </w:rPr>
      </w:pPr>
      <w:r w:rsidRPr="00D8169E">
        <w:rPr>
          <w:rFonts w:ascii="Arial" w:hAnsi="Arial"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CE22941" w14:textId="77777777" w:rsidR="002A4BA4" w:rsidRPr="00D8169E" w:rsidRDefault="002A4BA4" w:rsidP="002A4BA4">
      <w:pPr>
        <w:pStyle w:val="Nivel2"/>
        <w:numPr>
          <w:ilvl w:val="1"/>
          <w:numId w:val="1"/>
        </w:numPr>
        <w:ind w:left="715"/>
        <w:rPr>
          <w:rFonts w:ascii="Arial" w:hAnsi="Arial" w:cs="Arial"/>
        </w:rPr>
      </w:pPr>
      <w:r w:rsidRPr="00D8169E">
        <w:rPr>
          <w:rFonts w:ascii="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B555E2E" w14:textId="77777777" w:rsidR="002A4BA4" w:rsidRPr="00D8169E" w:rsidRDefault="002A4BA4" w:rsidP="002A4BA4">
      <w:pPr>
        <w:pStyle w:val="Nivel2"/>
        <w:numPr>
          <w:ilvl w:val="1"/>
          <w:numId w:val="1"/>
        </w:numPr>
        <w:ind w:left="715"/>
        <w:rPr>
          <w:rFonts w:ascii="Arial" w:hAnsi="Arial" w:cs="Arial"/>
        </w:rPr>
      </w:pPr>
      <w:r w:rsidRPr="00D8169E">
        <w:rPr>
          <w:rFonts w:ascii="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50AF410" w14:textId="77777777" w:rsidR="002A4BA4" w:rsidRPr="00D8169E" w:rsidRDefault="002A4BA4" w:rsidP="002A4BA4">
      <w:pPr>
        <w:numPr>
          <w:ilvl w:val="1"/>
          <w:numId w:val="1"/>
        </w:numPr>
        <w:spacing w:before="120" w:after="120" w:line="276" w:lineRule="auto"/>
        <w:ind w:left="715" w:right="-30"/>
        <w:jc w:val="both"/>
      </w:pPr>
      <w:r w:rsidRPr="00D8169E">
        <w:t>As penalidades serão obrigatoriamente registradas no SICAF.</w:t>
      </w:r>
    </w:p>
    <w:p w14:paraId="6041CC46" w14:textId="77777777" w:rsidR="002A4BA4" w:rsidRPr="00D8169E" w:rsidRDefault="002A4BA4" w:rsidP="002A4BA4">
      <w:pPr>
        <w:spacing w:before="120" w:after="120" w:line="276" w:lineRule="auto"/>
        <w:jc w:val="both"/>
        <w:rPr>
          <w:rFonts w:cs="Arial"/>
          <w:b/>
          <w:i/>
          <w:szCs w:val="20"/>
        </w:rPr>
      </w:pPr>
    </w:p>
    <w:p w14:paraId="574677B0"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CRITÉRIOS DE SELEÇÃO DO FORNECEDOR.</w:t>
      </w:r>
    </w:p>
    <w:p w14:paraId="456A881C" w14:textId="77777777" w:rsidR="002A4BA4" w:rsidRPr="00D8169E" w:rsidRDefault="002A4BA4" w:rsidP="002A4BA4">
      <w:pPr>
        <w:spacing w:after="120" w:line="276" w:lineRule="auto"/>
        <w:ind w:left="360" w:right="-17"/>
        <w:jc w:val="both"/>
        <w:rPr>
          <w:b/>
          <w:bCs/>
          <w:szCs w:val="20"/>
        </w:rPr>
      </w:pPr>
    </w:p>
    <w:p w14:paraId="22F4669A" w14:textId="77777777" w:rsidR="002A4BA4" w:rsidRPr="00D8169E" w:rsidRDefault="002A4BA4" w:rsidP="002A4BA4">
      <w:pPr>
        <w:numPr>
          <w:ilvl w:val="1"/>
          <w:numId w:val="1"/>
        </w:numPr>
        <w:spacing w:before="120" w:after="120" w:line="276" w:lineRule="auto"/>
        <w:ind w:left="715" w:right="-30"/>
        <w:jc w:val="both"/>
      </w:pPr>
      <w:r w:rsidRPr="00D8169E">
        <w:t>As exigências de habilitação jurídica e de regularidade fiscal e trabalhista são as usuais para a generalidade dos objetos.</w:t>
      </w:r>
    </w:p>
    <w:p w14:paraId="1510DFEA" w14:textId="77777777" w:rsidR="002A4BA4" w:rsidRPr="00D8169E" w:rsidRDefault="002A4BA4" w:rsidP="002A4BA4">
      <w:pPr>
        <w:pStyle w:val="PargrafodaLista"/>
        <w:numPr>
          <w:ilvl w:val="1"/>
          <w:numId w:val="1"/>
        </w:numPr>
        <w:spacing w:before="120" w:after="120" w:line="276" w:lineRule="auto"/>
        <w:ind w:left="715" w:right="-30"/>
        <w:jc w:val="both"/>
      </w:pPr>
      <w:r w:rsidRPr="00D8169E">
        <w:t>Os critérios de aceitabilidade de preços serão:</w:t>
      </w:r>
    </w:p>
    <w:p w14:paraId="436ACFCD" w14:textId="54EE885A" w:rsidR="002A4BA4" w:rsidRPr="00D8169E" w:rsidRDefault="002A4BA4" w:rsidP="002A4BA4">
      <w:pPr>
        <w:numPr>
          <w:ilvl w:val="2"/>
          <w:numId w:val="1"/>
        </w:numPr>
        <w:spacing w:before="120" w:after="120" w:line="276" w:lineRule="auto"/>
        <w:ind w:left="1922" w:right="-30"/>
        <w:jc w:val="both"/>
      </w:pPr>
      <w:r w:rsidRPr="00D8169E">
        <w:t xml:space="preserve">Valor Global: </w:t>
      </w:r>
      <w:r w:rsidR="00BD2F59" w:rsidRPr="00BD2F59">
        <w:rPr>
          <w:b/>
          <w:bCs/>
          <w:sz w:val="22"/>
          <w:szCs w:val="28"/>
        </w:rPr>
        <w:t>R$ 86.364,87</w:t>
      </w:r>
      <w:r w:rsidRPr="00D8169E">
        <w:t xml:space="preserve"> </w:t>
      </w:r>
      <w:r w:rsidRPr="00BD2F59">
        <w:rPr>
          <w:b/>
          <w:bCs/>
          <w:sz w:val="22"/>
          <w:szCs w:val="28"/>
        </w:rPr>
        <w:t>(</w:t>
      </w:r>
      <w:r w:rsidR="00BD2F59" w:rsidRPr="00BD2F59">
        <w:rPr>
          <w:b/>
          <w:bCs/>
          <w:sz w:val="22"/>
          <w:szCs w:val="28"/>
        </w:rPr>
        <w:t>OITENTA E SEIS MIL E TREZENTOS E SESSENTA E QUATRO REAIS E OITENTA E SETE CENTAVOS</w:t>
      </w:r>
      <w:r w:rsidRPr="00BD2F59">
        <w:rPr>
          <w:b/>
          <w:bCs/>
          <w:sz w:val="22"/>
          <w:szCs w:val="28"/>
        </w:rPr>
        <w:t>)</w:t>
      </w:r>
    </w:p>
    <w:p w14:paraId="73B2C35C" w14:textId="77777777" w:rsidR="002A4BA4" w:rsidRPr="00D8169E" w:rsidRDefault="002A4BA4" w:rsidP="002A4BA4">
      <w:pPr>
        <w:numPr>
          <w:ilvl w:val="1"/>
          <w:numId w:val="1"/>
        </w:numPr>
        <w:spacing w:before="120" w:after="120" w:line="276" w:lineRule="auto"/>
        <w:ind w:left="715" w:right="-30"/>
        <w:jc w:val="both"/>
      </w:pPr>
      <w:r w:rsidRPr="00D8169E">
        <w:lastRenderedPageBreak/>
        <w:t xml:space="preserve">O critério de julgamento da proposta é o </w:t>
      </w:r>
      <w:r w:rsidRPr="00BD4EA1">
        <w:rPr>
          <w:b/>
          <w:bCs/>
        </w:rPr>
        <w:t>MENOR PREÇO GLOBAL</w:t>
      </w:r>
      <w:r w:rsidRPr="00D8169E">
        <w:t>.</w:t>
      </w:r>
    </w:p>
    <w:p w14:paraId="2BFDA319" w14:textId="77777777" w:rsidR="002A4BA4" w:rsidRPr="00D8169E" w:rsidRDefault="002A4BA4" w:rsidP="002A4BA4">
      <w:pPr>
        <w:spacing w:after="120" w:line="276" w:lineRule="auto"/>
        <w:ind w:left="432" w:right="-17"/>
        <w:jc w:val="both"/>
        <w:rPr>
          <w:b/>
          <w:szCs w:val="20"/>
          <w:lang w:val="x-none"/>
        </w:rPr>
      </w:pPr>
    </w:p>
    <w:p w14:paraId="3C66C788"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ESTIMATIVA DE PREÇOS E PREÇOS REFERENCIAIS.</w:t>
      </w:r>
    </w:p>
    <w:p w14:paraId="4E0170E4" w14:textId="77777777" w:rsidR="002A4BA4" w:rsidRPr="00D8169E" w:rsidRDefault="002A4BA4" w:rsidP="002A4BA4">
      <w:pPr>
        <w:spacing w:before="120" w:after="120" w:line="276" w:lineRule="auto"/>
        <w:ind w:right="-30"/>
        <w:jc w:val="both"/>
        <w:rPr>
          <w:b/>
          <w:i/>
        </w:rPr>
      </w:pPr>
    </w:p>
    <w:p w14:paraId="2854B56B" w14:textId="77777777" w:rsidR="002A4BA4" w:rsidRPr="00D8169E" w:rsidRDefault="002A4BA4" w:rsidP="002A4BA4">
      <w:pPr>
        <w:pStyle w:val="PargrafodaLista"/>
        <w:numPr>
          <w:ilvl w:val="0"/>
          <w:numId w:val="31"/>
        </w:numPr>
        <w:spacing w:before="120" w:after="120" w:line="276" w:lineRule="auto"/>
        <w:ind w:right="-30"/>
        <w:contextualSpacing w:val="0"/>
        <w:jc w:val="both"/>
        <w:rPr>
          <w:i/>
          <w:vanish/>
        </w:rPr>
      </w:pPr>
    </w:p>
    <w:p w14:paraId="54C09480" w14:textId="77777777" w:rsidR="002A4BA4" w:rsidRPr="00D8169E" w:rsidRDefault="002A4BA4" w:rsidP="002A4BA4">
      <w:pPr>
        <w:pStyle w:val="PargrafodaLista"/>
        <w:numPr>
          <w:ilvl w:val="0"/>
          <w:numId w:val="31"/>
        </w:numPr>
        <w:spacing w:before="120" w:after="120" w:line="276" w:lineRule="auto"/>
        <w:ind w:right="-30"/>
        <w:contextualSpacing w:val="0"/>
        <w:jc w:val="both"/>
        <w:rPr>
          <w:i/>
          <w:vanish/>
        </w:rPr>
      </w:pPr>
    </w:p>
    <w:p w14:paraId="7B0DC90A" w14:textId="77777777" w:rsidR="002A4BA4" w:rsidRPr="00D8169E" w:rsidRDefault="002A4BA4" w:rsidP="002A4BA4">
      <w:pPr>
        <w:pStyle w:val="PargrafodaLista"/>
        <w:numPr>
          <w:ilvl w:val="0"/>
          <w:numId w:val="31"/>
        </w:numPr>
        <w:spacing w:before="120" w:after="120" w:line="276" w:lineRule="auto"/>
        <w:ind w:right="-30"/>
        <w:contextualSpacing w:val="0"/>
        <w:jc w:val="both"/>
        <w:rPr>
          <w:i/>
          <w:vanish/>
        </w:rPr>
      </w:pPr>
    </w:p>
    <w:p w14:paraId="5AE67CF7" w14:textId="77777777" w:rsidR="002A4BA4" w:rsidRPr="00D8169E" w:rsidRDefault="002A4BA4" w:rsidP="002A4BA4">
      <w:pPr>
        <w:pStyle w:val="PargrafodaLista"/>
        <w:numPr>
          <w:ilvl w:val="0"/>
          <w:numId w:val="31"/>
        </w:numPr>
        <w:spacing w:before="120" w:after="120" w:line="276" w:lineRule="auto"/>
        <w:ind w:right="-30"/>
        <w:contextualSpacing w:val="0"/>
        <w:jc w:val="both"/>
        <w:rPr>
          <w:i/>
          <w:vanish/>
        </w:rPr>
      </w:pPr>
    </w:p>
    <w:p w14:paraId="57550524" w14:textId="77777777" w:rsidR="002A4BA4" w:rsidRPr="00D8169E" w:rsidRDefault="002A4BA4" w:rsidP="002A4BA4">
      <w:pPr>
        <w:pStyle w:val="PargrafodaLista"/>
        <w:numPr>
          <w:ilvl w:val="0"/>
          <w:numId w:val="31"/>
        </w:numPr>
        <w:spacing w:before="120" w:after="120" w:line="276" w:lineRule="auto"/>
        <w:ind w:right="-30"/>
        <w:contextualSpacing w:val="0"/>
        <w:jc w:val="both"/>
        <w:rPr>
          <w:i/>
          <w:vanish/>
        </w:rPr>
      </w:pPr>
    </w:p>
    <w:p w14:paraId="73B3281E" w14:textId="77777777" w:rsidR="002A4BA4" w:rsidRPr="00D8169E" w:rsidRDefault="002A4BA4" w:rsidP="002A4BA4">
      <w:pPr>
        <w:pStyle w:val="PargrafodaLista"/>
        <w:numPr>
          <w:ilvl w:val="0"/>
          <w:numId w:val="31"/>
        </w:numPr>
        <w:spacing w:before="120" w:after="120" w:line="276" w:lineRule="auto"/>
        <w:ind w:right="-30"/>
        <w:contextualSpacing w:val="0"/>
        <w:jc w:val="both"/>
        <w:rPr>
          <w:i/>
          <w:vanish/>
        </w:rPr>
      </w:pPr>
    </w:p>
    <w:p w14:paraId="3B16F245" w14:textId="77277B1D" w:rsidR="002A4BA4" w:rsidRPr="003F0EA0" w:rsidRDefault="002A4BA4" w:rsidP="002A4BA4">
      <w:pPr>
        <w:pStyle w:val="PargrafodaLista"/>
        <w:numPr>
          <w:ilvl w:val="1"/>
          <w:numId w:val="36"/>
        </w:numPr>
        <w:spacing w:before="120" w:after="120" w:line="276" w:lineRule="auto"/>
        <w:ind w:right="-30"/>
        <w:jc w:val="both"/>
      </w:pPr>
      <w:r w:rsidRPr="00917883">
        <w:t>O custo estimado da contratação é de R$</w:t>
      </w:r>
      <w:r>
        <w:t xml:space="preserve"> </w:t>
      </w:r>
      <w:r w:rsidR="0094593F" w:rsidRPr="0094593F">
        <w:rPr>
          <w:b/>
          <w:bCs/>
          <w:sz w:val="22"/>
          <w:szCs w:val="28"/>
        </w:rPr>
        <w:t>R$ 86.364,87</w:t>
      </w:r>
      <w:r w:rsidR="003F0EA0">
        <w:rPr>
          <w:b/>
          <w:bCs/>
        </w:rPr>
        <w:t xml:space="preserve"> </w:t>
      </w:r>
      <w:r w:rsidR="003F0EA0" w:rsidRPr="00D8169E">
        <w:t>(</w:t>
      </w:r>
      <w:r w:rsidR="00BD2F59" w:rsidRPr="00BD2F59">
        <w:rPr>
          <w:b/>
          <w:bCs/>
          <w:sz w:val="18"/>
          <w:szCs w:val="18"/>
        </w:rPr>
        <w:t>OITENTA E SEIS MIL E TREZENTOS E SESSENTA E QUATRO REAIS E OITENTA E SETE CENTAVOS</w:t>
      </w:r>
      <w:r w:rsidR="003F0EA0" w:rsidRPr="00D8169E">
        <w:t>)</w:t>
      </w:r>
      <w:r w:rsidR="003F0EA0">
        <w:t>, conforme tabela abaixo:</w:t>
      </w:r>
    </w:p>
    <w:tbl>
      <w:tblPr>
        <w:tblW w:w="6684" w:type="pct"/>
        <w:tblInd w:w="-1286" w:type="dxa"/>
        <w:tblLayout w:type="fixed"/>
        <w:tblCellMar>
          <w:left w:w="70" w:type="dxa"/>
          <w:right w:w="70" w:type="dxa"/>
        </w:tblCellMar>
        <w:tblLook w:val="04A0" w:firstRow="1" w:lastRow="0" w:firstColumn="1" w:lastColumn="0" w:noHBand="0" w:noVBand="1"/>
      </w:tblPr>
      <w:tblGrid>
        <w:gridCol w:w="610"/>
        <w:gridCol w:w="523"/>
        <w:gridCol w:w="1363"/>
        <w:gridCol w:w="814"/>
        <w:gridCol w:w="1023"/>
        <w:gridCol w:w="1110"/>
        <w:gridCol w:w="1218"/>
        <w:gridCol w:w="994"/>
        <w:gridCol w:w="1418"/>
        <w:gridCol w:w="2268"/>
      </w:tblGrid>
      <w:tr w:rsidR="00BF17C2" w:rsidRPr="00BF17C2" w14:paraId="7621C842" w14:textId="77777777" w:rsidTr="00283E60">
        <w:trPr>
          <w:trHeight w:val="900"/>
        </w:trPr>
        <w:tc>
          <w:tcPr>
            <w:tcW w:w="610" w:type="dxa"/>
            <w:vMerge w:val="restart"/>
            <w:tcBorders>
              <w:top w:val="single" w:sz="8" w:space="0" w:color="auto"/>
              <w:left w:val="single" w:sz="8" w:space="0" w:color="auto"/>
              <w:bottom w:val="single" w:sz="8" w:space="0" w:color="000000"/>
              <w:right w:val="single" w:sz="8" w:space="0" w:color="auto"/>
            </w:tcBorders>
            <w:shd w:val="clear" w:color="000000" w:fill="EEEEEE"/>
            <w:vAlign w:val="center"/>
            <w:hideMark/>
          </w:tcPr>
          <w:p w14:paraId="4C4B7BC5"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Grupo</w:t>
            </w:r>
          </w:p>
        </w:tc>
        <w:tc>
          <w:tcPr>
            <w:tcW w:w="523" w:type="dxa"/>
            <w:vMerge w:val="restart"/>
            <w:tcBorders>
              <w:top w:val="single" w:sz="8" w:space="0" w:color="auto"/>
              <w:left w:val="single" w:sz="8" w:space="0" w:color="auto"/>
              <w:bottom w:val="single" w:sz="8" w:space="0" w:color="000000"/>
              <w:right w:val="single" w:sz="8" w:space="0" w:color="auto"/>
            </w:tcBorders>
            <w:shd w:val="clear" w:color="000000" w:fill="EEEEEE"/>
            <w:vAlign w:val="center"/>
            <w:hideMark/>
          </w:tcPr>
          <w:p w14:paraId="06D80A70"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ITEM</w:t>
            </w:r>
          </w:p>
        </w:tc>
        <w:tc>
          <w:tcPr>
            <w:tcW w:w="1363" w:type="dxa"/>
            <w:vMerge w:val="restart"/>
            <w:tcBorders>
              <w:top w:val="single" w:sz="8" w:space="0" w:color="auto"/>
              <w:left w:val="single" w:sz="8" w:space="0" w:color="auto"/>
              <w:bottom w:val="single" w:sz="8" w:space="0" w:color="000000"/>
              <w:right w:val="single" w:sz="8" w:space="0" w:color="auto"/>
            </w:tcBorders>
            <w:shd w:val="clear" w:color="000000" w:fill="EEEEEE"/>
            <w:vAlign w:val="center"/>
            <w:hideMark/>
          </w:tcPr>
          <w:p w14:paraId="2915244F"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DESCRIÇÃO TIPO DE SERVIÇO</w:t>
            </w:r>
          </w:p>
        </w:tc>
        <w:tc>
          <w:tcPr>
            <w:tcW w:w="814" w:type="dxa"/>
            <w:vMerge w:val="restart"/>
            <w:tcBorders>
              <w:top w:val="single" w:sz="8" w:space="0" w:color="auto"/>
              <w:left w:val="single" w:sz="8" w:space="0" w:color="auto"/>
              <w:bottom w:val="single" w:sz="8" w:space="0" w:color="000000"/>
              <w:right w:val="single" w:sz="8" w:space="0" w:color="auto"/>
            </w:tcBorders>
            <w:shd w:val="clear" w:color="000000" w:fill="EEEEEE"/>
            <w:vAlign w:val="center"/>
            <w:hideMark/>
          </w:tcPr>
          <w:p w14:paraId="2B1EB854"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CATSERV</w:t>
            </w:r>
          </w:p>
        </w:tc>
        <w:tc>
          <w:tcPr>
            <w:tcW w:w="1023" w:type="dxa"/>
            <w:vMerge w:val="restart"/>
            <w:tcBorders>
              <w:top w:val="single" w:sz="8" w:space="0" w:color="auto"/>
              <w:left w:val="single" w:sz="8" w:space="0" w:color="auto"/>
              <w:bottom w:val="single" w:sz="8" w:space="0" w:color="000000"/>
              <w:right w:val="single" w:sz="8" w:space="0" w:color="auto"/>
            </w:tcBorders>
            <w:shd w:val="clear" w:color="000000" w:fill="EEEEEE"/>
            <w:vAlign w:val="center"/>
            <w:hideMark/>
          </w:tcPr>
          <w:p w14:paraId="549228E2"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Quantidade</w:t>
            </w:r>
          </w:p>
        </w:tc>
        <w:tc>
          <w:tcPr>
            <w:tcW w:w="1110" w:type="dxa"/>
            <w:vMerge w:val="restart"/>
            <w:tcBorders>
              <w:top w:val="single" w:sz="8" w:space="0" w:color="auto"/>
              <w:left w:val="single" w:sz="8" w:space="0" w:color="auto"/>
              <w:bottom w:val="nil"/>
              <w:right w:val="nil"/>
            </w:tcBorders>
            <w:shd w:val="clear" w:color="000000" w:fill="EEEEEE"/>
            <w:vAlign w:val="center"/>
            <w:hideMark/>
          </w:tcPr>
          <w:p w14:paraId="0637530D"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VALOR ESTIMADO MENSAL (R$)</w:t>
            </w:r>
          </w:p>
        </w:tc>
        <w:tc>
          <w:tcPr>
            <w:tcW w:w="1218" w:type="dxa"/>
            <w:tcBorders>
              <w:top w:val="single" w:sz="8" w:space="0" w:color="auto"/>
              <w:left w:val="single" w:sz="8" w:space="0" w:color="auto"/>
              <w:bottom w:val="nil"/>
              <w:right w:val="nil"/>
            </w:tcBorders>
            <w:shd w:val="clear" w:color="000000" w:fill="EEEEEE"/>
            <w:vAlign w:val="center"/>
            <w:hideMark/>
          </w:tcPr>
          <w:p w14:paraId="1379D13F"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VALOR ESTIMADO PARA 3 MESES</w:t>
            </w:r>
          </w:p>
        </w:tc>
        <w:tc>
          <w:tcPr>
            <w:tcW w:w="994" w:type="dxa"/>
            <w:vMerge w:val="restart"/>
            <w:tcBorders>
              <w:top w:val="single" w:sz="8" w:space="0" w:color="auto"/>
              <w:left w:val="single" w:sz="8" w:space="0" w:color="auto"/>
              <w:bottom w:val="nil"/>
              <w:right w:val="single" w:sz="8" w:space="0" w:color="auto"/>
            </w:tcBorders>
            <w:shd w:val="clear" w:color="000000" w:fill="EEEEEE"/>
            <w:vAlign w:val="center"/>
            <w:hideMark/>
          </w:tcPr>
          <w:p w14:paraId="435D2837"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DESCONTO (%)</w:t>
            </w:r>
          </w:p>
        </w:tc>
        <w:tc>
          <w:tcPr>
            <w:tcW w:w="1418" w:type="dxa"/>
            <w:tcBorders>
              <w:top w:val="single" w:sz="8" w:space="0" w:color="auto"/>
              <w:left w:val="nil"/>
              <w:bottom w:val="nil"/>
              <w:right w:val="nil"/>
            </w:tcBorders>
            <w:shd w:val="clear" w:color="000000" w:fill="EEEEEE"/>
            <w:vAlign w:val="center"/>
            <w:hideMark/>
          </w:tcPr>
          <w:p w14:paraId="67DCA703"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VALOR DO DESCONTO</w:t>
            </w:r>
          </w:p>
        </w:tc>
        <w:tc>
          <w:tcPr>
            <w:tcW w:w="2268" w:type="dxa"/>
            <w:tcBorders>
              <w:top w:val="single" w:sz="8" w:space="0" w:color="auto"/>
              <w:left w:val="single" w:sz="8" w:space="0" w:color="auto"/>
              <w:bottom w:val="nil"/>
              <w:right w:val="single" w:sz="8" w:space="0" w:color="auto"/>
            </w:tcBorders>
            <w:shd w:val="clear" w:color="000000" w:fill="EEEEEE"/>
            <w:vAlign w:val="center"/>
            <w:hideMark/>
          </w:tcPr>
          <w:p w14:paraId="1700008C" w14:textId="5CF4F470"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VALOR TOTAL ESTIMADO PARA 3 MESES COM DESCONTO</w:t>
            </w:r>
          </w:p>
        </w:tc>
      </w:tr>
      <w:tr w:rsidR="00BF17C2" w:rsidRPr="00BF17C2" w14:paraId="76A66F8D" w14:textId="77777777" w:rsidTr="00283E60">
        <w:trPr>
          <w:trHeight w:val="300"/>
        </w:trPr>
        <w:tc>
          <w:tcPr>
            <w:tcW w:w="610" w:type="dxa"/>
            <w:vMerge/>
            <w:tcBorders>
              <w:top w:val="single" w:sz="8" w:space="0" w:color="auto"/>
              <w:left w:val="single" w:sz="8" w:space="0" w:color="auto"/>
              <w:bottom w:val="single" w:sz="8" w:space="0" w:color="000000"/>
              <w:right w:val="single" w:sz="8" w:space="0" w:color="auto"/>
            </w:tcBorders>
            <w:vAlign w:val="center"/>
            <w:hideMark/>
          </w:tcPr>
          <w:p w14:paraId="090C7E2C" w14:textId="77777777" w:rsidR="00BF17C2" w:rsidRPr="00BF17C2" w:rsidRDefault="00BF17C2" w:rsidP="00BF17C2">
            <w:pPr>
              <w:rPr>
                <w:rFonts w:ascii="Calibri" w:hAnsi="Calibri" w:cs="Calibri"/>
                <w:b/>
                <w:bCs/>
                <w:sz w:val="18"/>
                <w:szCs w:val="18"/>
              </w:rPr>
            </w:pPr>
          </w:p>
        </w:tc>
        <w:tc>
          <w:tcPr>
            <w:tcW w:w="523" w:type="dxa"/>
            <w:vMerge/>
            <w:tcBorders>
              <w:top w:val="single" w:sz="8" w:space="0" w:color="auto"/>
              <w:left w:val="single" w:sz="8" w:space="0" w:color="auto"/>
              <w:bottom w:val="single" w:sz="8" w:space="0" w:color="000000"/>
              <w:right w:val="single" w:sz="8" w:space="0" w:color="auto"/>
            </w:tcBorders>
            <w:vAlign w:val="center"/>
            <w:hideMark/>
          </w:tcPr>
          <w:p w14:paraId="3F510A91" w14:textId="77777777" w:rsidR="00BF17C2" w:rsidRPr="00BF17C2" w:rsidRDefault="00BF17C2" w:rsidP="00BF17C2">
            <w:pPr>
              <w:rPr>
                <w:rFonts w:ascii="Calibri" w:hAnsi="Calibri" w:cs="Calibri"/>
                <w:b/>
                <w:bCs/>
                <w:sz w:val="18"/>
                <w:szCs w:val="18"/>
              </w:rPr>
            </w:pPr>
          </w:p>
        </w:tc>
        <w:tc>
          <w:tcPr>
            <w:tcW w:w="1363" w:type="dxa"/>
            <w:vMerge/>
            <w:tcBorders>
              <w:top w:val="single" w:sz="8" w:space="0" w:color="auto"/>
              <w:left w:val="single" w:sz="8" w:space="0" w:color="auto"/>
              <w:bottom w:val="single" w:sz="8" w:space="0" w:color="000000"/>
              <w:right w:val="single" w:sz="8" w:space="0" w:color="auto"/>
            </w:tcBorders>
            <w:vAlign w:val="center"/>
            <w:hideMark/>
          </w:tcPr>
          <w:p w14:paraId="230F3970" w14:textId="77777777" w:rsidR="00BF17C2" w:rsidRPr="00BF17C2" w:rsidRDefault="00BF17C2" w:rsidP="00BF17C2">
            <w:pPr>
              <w:rPr>
                <w:rFonts w:ascii="Calibri" w:hAnsi="Calibri" w:cs="Calibri"/>
                <w:b/>
                <w:bCs/>
                <w:sz w:val="18"/>
                <w:szCs w:val="18"/>
              </w:rPr>
            </w:pPr>
          </w:p>
        </w:tc>
        <w:tc>
          <w:tcPr>
            <w:tcW w:w="814" w:type="dxa"/>
            <w:vMerge/>
            <w:tcBorders>
              <w:top w:val="single" w:sz="8" w:space="0" w:color="auto"/>
              <w:left w:val="single" w:sz="8" w:space="0" w:color="auto"/>
              <w:bottom w:val="single" w:sz="8" w:space="0" w:color="000000"/>
              <w:right w:val="single" w:sz="8" w:space="0" w:color="auto"/>
            </w:tcBorders>
            <w:vAlign w:val="center"/>
            <w:hideMark/>
          </w:tcPr>
          <w:p w14:paraId="1A1B5295" w14:textId="77777777" w:rsidR="00BF17C2" w:rsidRPr="00BF17C2" w:rsidRDefault="00BF17C2" w:rsidP="00BF17C2">
            <w:pPr>
              <w:rPr>
                <w:rFonts w:ascii="Calibri" w:hAnsi="Calibri" w:cs="Calibri"/>
                <w:b/>
                <w:bCs/>
                <w:sz w:val="18"/>
                <w:szCs w:val="18"/>
              </w:rPr>
            </w:pPr>
          </w:p>
        </w:tc>
        <w:tc>
          <w:tcPr>
            <w:tcW w:w="1023" w:type="dxa"/>
            <w:vMerge/>
            <w:tcBorders>
              <w:top w:val="single" w:sz="8" w:space="0" w:color="auto"/>
              <w:left w:val="single" w:sz="8" w:space="0" w:color="auto"/>
              <w:bottom w:val="single" w:sz="8" w:space="0" w:color="000000"/>
              <w:right w:val="single" w:sz="8" w:space="0" w:color="auto"/>
            </w:tcBorders>
            <w:vAlign w:val="center"/>
            <w:hideMark/>
          </w:tcPr>
          <w:p w14:paraId="253BF041" w14:textId="77777777" w:rsidR="00BF17C2" w:rsidRPr="00BF17C2" w:rsidRDefault="00BF17C2" w:rsidP="00BF17C2">
            <w:pPr>
              <w:rPr>
                <w:rFonts w:ascii="Calibri" w:hAnsi="Calibri" w:cs="Calibri"/>
                <w:b/>
                <w:bCs/>
                <w:sz w:val="18"/>
                <w:szCs w:val="18"/>
              </w:rPr>
            </w:pPr>
          </w:p>
        </w:tc>
        <w:tc>
          <w:tcPr>
            <w:tcW w:w="1110" w:type="dxa"/>
            <w:vMerge/>
            <w:tcBorders>
              <w:top w:val="single" w:sz="8" w:space="0" w:color="auto"/>
              <w:left w:val="single" w:sz="8" w:space="0" w:color="auto"/>
              <w:bottom w:val="nil"/>
              <w:right w:val="nil"/>
            </w:tcBorders>
            <w:vAlign w:val="center"/>
            <w:hideMark/>
          </w:tcPr>
          <w:p w14:paraId="077CA417" w14:textId="77777777" w:rsidR="00BF17C2" w:rsidRPr="00BF17C2" w:rsidRDefault="00BF17C2" w:rsidP="00BF17C2">
            <w:pPr>
              <w:rPr>
                <w:rFonts w:ascii="Calibri" w:hAnsi="Calibri" w:cs="Calibri"/>
                <w:b/>
                <w:bCs/>
                <w:color w:val="000000"/>
                <w:sz w:val="18"/>
                <w:szCs w:val="18"/>
              </w:rPr>
            </w:pPr>
          </w:p>
        </w:tc>
        <w:tc>
          <w:tcPr>
            <w:tcW w:w="1218" w:type="dxa"/>
            <w:tcBorders>
              <w:top w:val="nil"/>
              <w:left w:val="single" w:sz="8" w:space="0" w:color="auto"/>
              <w:bottom w:val="nil"/>
              <w:right w:val="nil"/>
            </w:tcBorders>
            <w:shd w:val="clear" w:color="000000" w:fill="EEEEEE"/>
            <w:vAlign w:val="center"/>
            <w:hideMark/>
          </w:tcPr>
          <w:p w14:paraId="53AFBBDA"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w:t>
            </w:r>
          </w:p>
        </w:tc>
        <w:tc>
          <w:tcPr>
            <w:tcW w:w="994" w:type="dxa"/>
            <w:vMerge/>
            <w:tcBorders>
              <w:top w:val="single" w:sz="8" w:space="0" w:color="auto"/>
              <w:left w:val="single" w:sz="8" w:space="0" w:color="auto"/>
              <w:bottom w:val="nil"/>
              <w:right w:val="single" w:sz="8" w:space="0" w:color="auto"/>
            </w:tcBorders>
            <w:vAlign w:val="center"/>
            <w:hideMark/>
          </w:tcPr>
          <w:p w14:paraId="17C68E90" w14:textId="77777777" w:rsidR="00BF17C2" w:rsidRPr="00BF17C2" w:rsidRDefault="00BF17C2" w:rsidP="00BF17C2">
            <w:pPr>
              <w:rPr>
                <w:rFonts w:ascii="Calibri" w:hAnsi="Calibri" w:cs="Calibri"/>
                <w:b/>
                <w:bCs/>
                <w:color w:val="000000"/>
                <w:sz w:val="18"/>
                <w:szCs w:val="18"/>
              </w:rPr>
            </w:pPr>
          </w:p>
        </w:tc>
        <w:tc>
          <w:tcPr>
            <w:tcW w:w="1418" w:type="dxa"/>
            <w:tcBorders>
              <w:top w:val="nil"/>
              <w:left w:val="nil"/>
              <w:bottom w:val="nil"/>
              <w:right w:val="nil"/>
            </w:tcBorders>
            <w:shd w:val="clear" w:color="000000" w:fill="EEEEEE"/>
            <w:vAlign w:val="center"/>
            <w:hideMark/>
          </w:tcPr>
          <w:p w14:paraId="3757E129"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w:t>
            </w:r>
          </w:p>
        </w:tc>
        <w:tc>
          <w:tcPr>
            <w:tcW w:w="2268" w:type="dxa"/>
            <w:tcBorders>
              <w:top w:val="nil"/>
              <w:left w:val="single" w:sz="8" w:space="0" w:color="auto"/>
              <w:bottom w:val="nil"/>
              <w:right w:val="single" w:sz="8" w:space="0" w:color="auto"/>
            </w:tcBorders>
            <w:shd w:val="clear" w:color="000000" w:fill="EEEEEE"/>
            <w:vAlign w:val="center"/>
            <w:hideMark/>
          </w:tcPr>
          <w:p w14:paraId="4165BA3C"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w:t>
            </w:r>
          </w:p>
        </w:tc>
      </w:tr>
      <w:tr w:rsidR="00BF17C2" w:rsidRPr="00BF17C2" w14:paraId="50FA5CB0" w14:textId="77777777" w:rsidTr="00283E60">
        <w:trPr>
          <w:trHeight w:val="300"/>
        </w:trPr>
        <w:tc>
          <w:tcPr>
            <w:tcW w:w="610" w:type="dxa"/>
            <w:vMerge/>
            <w:tcBorders>
              <w:top w:val="single" w:sz="8" w:space="0" w:color="auto"/>
              <w:left w:val="single" w:sz="8" w:space="0" w:color="auto"/>
              <w:bottom w:val="single" w:sz="8" w:space="0" w:color="000000"/>
              <w:right w:val="single" w:sz="8" w:space="0" w:color="auto"/>
            </w:tcBorders>
            <w:vAlign w:val="center"/>
            <w:hideMark/>
          </w:tcPr>
          <w:p w14:paraId="6A1279AB" w14:textId="77777777" w:rsidR="00BF17C2" w:rsidRPr="00BF17C2" w:rsidRDefault="00BF17C2" w:rsidP="00BF17C2">
            <w:pPr>
              <w:rPr>
                <w:rFonts w:ascii="Calibri" w:hAnsi="Calibri" w:cs="Calibri"/>
                <w:b/>
                <w:bCs/>
                <w:sz w:val="18"/>
                <w:szCs w:val="18"/>
              </w:rPr>
            </w:pPr>
          </w:p>
        </w:tc>
        <w:tc>
          <w:tcPr>
            <w:tcW w:w="523" w:type="dxa"/>
            <w:vMerge/>
            <w:tcBorders>
              <w:top w:val="single" w:sz="8" w:space="0" w:color="auto"/>
              <w:left w:val="single" w:sz="8" w:space="0" w:color="auto"/>
              <w:bottom w:val="single" w:sz="8" w:space="0" w:color="000000"/>
              <w:right w:val="single" w:sz="8" w:space="0" w:color="auto"/>
            </w:tcBorders>
            <w:vAlign w:val="center"/>
            <w:hideMark/>
          </w:tcPr>
          <w:p w14:paraId="61D2824A" w14:textId="77777777" w:rsidR="00BF17C2" w:rsidRPr="00BF17C2" w:rsidRDefault="00BF17C2" w:rsidP="00BF17C2">
            <w:pPr>
              <w:rPr>
                <w:rFonts w:ascii="Calibri" w:hAnsi="Calibri" w:cs="Calibri"/>
                <w:b/>
                <w:bCs/>
                <w:sz w:val="18"/>
                <w:szCs w:val="18"/>
              </w:rPr>
            </w:pPr>
          </w:p>
        </w:tc>
        <w:tc>
          <w:tcPr>
            <w:tcW w:w="1363" w:type="dxa"/>
            <w:vMerge/>
            <w:tcBorders>
              <w:top w:val="single" w:sz="8" w:space="0" w:color="auto"/>
              <w:left w:val="single" w:sz="8" w:space="0" w:color="auto"/>
              <w:bottom w:val="single" w:sz="8" w:space="0" w:color="000000"/>
              <w:right w:val="single" w:sz="8" w:space="0" w:color="auto"/>
            </w:tcBorders>
            <w:vAlign w:val="center"/>
            <w:hideMark/>
          </w:tcPr>
          <w:p w14:paraId="63DD43AC" w14:textId="77777777" w:rsidR="00BF17C2" w:rsidRPr="00BF17C2" w:rsidRDefault="00BF17C2" w:rsidP="00BF17C2">
            <w:pPr>
              <w:rPr>
                <w:rFonts w:ascii="Calibri" w:hAnsi="Calibri" w:cs="Calibri"/>
                <w:b/>
                <w:bCs/>
                <w:sz w:val="18"/>
                <w:szCs w:val="18"/>
              </w:rPr>
            </w:pPr>
          </w:p>
        </w:tc>
        <w:tc>
          <w:tcPr>
            <w:tcW w:w="814" w:type="dxa"/>
            <w:vMerge/>
            <w:tcBorders>
              <w:top w:val="single" w:sz="8" w:space="0" w:color="auto"/>
              <w:left w:val="single" w:sz="8" w:space="0" w:color="auto"/>
              <w:bottom w:val="single" w:sz="8" w:space="0" w:color="000000"/>
              <w:right w:val="single" w:sz="8" w:space="0" w:color="auto"/>
            </w:tcBorders>
            <w:vAlign w:val="center"/>
            <w:hideMark/>
          </w:tcPr>
          <w:p w14:paraId="3A7A01D0" w14:textId="77777777" w:rsidR="00BF17C2" w:rsidRPr="00BF17C2" w:rsidRDefault="00BF17C2" w:rsidP="00BF17C2">
            <w:pPr>
              <w:rPr>
                <w:rFonts w:ascii="Calibri" w:hAnsi="Calibri" w:cs="Calibri"/>
                <w:b/>
                <w:bCs/>
                <w:sz w:val="18"/>
                <w:szCs w:val="18"/>
              </w:rPr>
            </w:pPr>
          </w:p>
        </w:tc>
        <w:tc>
          <w:tcPr>
            <w:tcW w:w="1023" w:type="dxa"/>
            <w:vMerge/>
            <w:tcBorders>
              <w:top w:val="single" w:sz="8" w:space="0" w:color="auto"/>
              <w:left w:val="single" w:sz="8" w:space="0" w:color="auto"/>
              <w:bottom w:val="single" w:sz="8" w:space="0" w:color="000000"/>
              <w:right w:val="single" w:sz="8" w:space="0" w:color="auto"/>
            </w:tcBorders>
            <w:vAlign w:val="center"/>
            <w:hideMark/>
          </w:tcPr>
          <w:p w14:paraId="75A46AB7" w14:textId="77777777" w:rsidR="00BF17C2" w:rsidRPr="00BF17C2" w:rsidRDefault="00BF17C2" w:rsidP="00BF17C2">
            <w:pPr>
              <w:rPr>
                <w:rFonts w:ascii="Calibri" w:hAnsi="Calibri" w:cs="Calibri"/>
                <w:b/>
                <w:bCs/>
                <w:sz w:val="18"/>
                <w:szCs w:val="18"/>
              </w:rPr>
            </w:pPr>
          </w:p>
        </w:tc>
        <w:tc>
          <w:tcPr>
            <w:tcW w:w="1110" w:type="dxa"/>
            <w:tcBorders>
              <w:top w:val="nil"/>
              <w:left w:val="nil"/>
              <w:bottom w:val="nil"/>
              <w:right w:val="nil"/>
            </w:tcBorders>
            <w:shd w:val="clear" w:color="000000" w:fill="EEEEEE"/>
            <w:vAlign w:val="center"/>
            <w:hideMark/>
          </w:tcPr>
          <w:p w14:paraId="3F9EECBC"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 xml:space="preserve"> (Não pode ser alterado)</w:t>
            </w:r>
          </w:p>
        </w:tc>
        <w:tc>
          <w:tcPr>
            <w:tcW w:w="1218" w:type="dxa"/>
            <w:tcBorders>
              <w:top w:val="nil"/>
              <w:left w:val="single" w:sz="8" w:space="0" w:color="auto"/>
              <w:bottom w:val="nil"/>
              <w:right w:val="nil"/>
            </w:tcBorders>
            <w:shd w:val="clear" w:color="000000" w:fill="EEEEEE"/>
            <w:vAlign w:val="center"/>
            <w:hideMark/>
          </w:tcPr>
          <w:p w14:paraId="4EECC4AF"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(Não pode ser alterado)</w:t>
            </w:r>
          </w:p>
        </w:tc>
        <w:tc>
          <w:tcPr>
            <w:tcW w:w="994" w:type="dxa"/>
            <w:vMerge/>
            <w:tcBorders>
              <w:top w:val="single" w:sz="8" w:space="0" w:color="auto"/>
              <w:left w:val="single" w:sz="8" w:space="0" w:color="auto"/>
              <w:bottom w:val="nil"/>
              <w:right w:val="single" w:sz="8" w:space="0" w:color="auto"/>
            </w:tcBorders>
            <w:vAlign w:val="center"/>
            <w:hideMark/>
          </w:tcPr>
          <w:p w14:paraId="6C4245FD" w14:textId="77777777" w:rsidR="00BF17C2" w:rsidRPr="00BF17C2" w:rsidRDefault="00BF17C2" w:rsidP="00BF17C2">
            <w:pPr>
              <w:rPr>
                <w:rFonts w:ascii="Calibri" w:hAnsi="Calibri" w:cs="Calibri"/>
                <w:b/>
                <w:bCs/>
                <w:color w:val="000000"/>
                <w:sz w:val="18"/>
                <w:szCs w:val="18"/>
              </w:rPr>
            </w:pPr>
          </w:p>
        </w:tc>
        <w:tc>
          <w:tcPr>
            <w:tcW w:w="1418" w:type="dxa"/>
            <w:tcBorders>
              <w:top w:val="nil"/>
              <w:left w:val="nil"/>
              <w:bottom w:val="nil"/>
              <w:right w:val="nil"/>
            </w:tcBorders>
            <w:shd w:val="clear" w:color="000000" w:fill="EEEEEE"/>
            <w:vAlign w:val="center"/>
            <w:hideMark/>
          </w:tcPr>
          <w:p w14:paraId="4583E1A3"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 </w:t>
            </w:r>
          </w:p>
        </w:tc>
        <w:tc>
          <w:tcPr>
            <w:tcW w:w="2268" w:type="dxa"/>
            <w:tcBorders>
              <w:top w:val="nil"/>
              <w:left w:val="single" w:sz="8" w:space="0" w:color="auto"/>
              <w:bottom w:val="nil"/>
              <w:right w:val="single" w:sz="8" w:space="0" w:color="auto"/>
            </w:tcBorders>
            <w:shd w:val="clear" w:color="000000" w:fill="EEEEEE"/>
            <w:vAlign w:val="center"/>
            <w:hideMark/>
          </w:tcPr>
          <w:p w14:paraId="6F740540"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 xml:space="preserve"> sem a Taxa de Administração</w:t>
            </w:r>
          </w:p>
        </w:tc>
      </w:tr>
      <w:tr w:rsidR="00BF17C2" w:rsidRPr="00BF17C2" w14:paraId="5839C27C" w14:textId="77777777" w:rsidTr="00283E60">
        <w:trPr>
          <w:trHeight w:val="300"/>
        </w:trPr>
        <w:tc>
          <w:tcPr>
            <w:tcW w:w="610" w:type="dxa"/>
            <w:vMerge/>
            <w:tcBorders>
              <w:top w:val="single" w:sz="8" w:space="0" w:color="auto"/>
              <w:left w:val="single" w:sz="8" w:space="0" w:color="auto"/>
              <w:bottom w:val="single" w:sz="8" w:space="0" w:color="000000"/>
              <w:right w:val="single" w:sz="8" w:space="0" w:color="auto"/>
            </w:tcBorders>
            <w:vAlign w:val="center"/>
            <w:hideMark/>
          </w:tcPr>
          <w:p w14:paraId="2FC2B045" w14:textId="77777777" w:rsidR="00BF17C2" w:rsidRPr="00BF17C2" w:rsidRDefault="00BF17C2" w:rsidP="00BF17C2">
            <w:pPr>
              <w:rPr>
                <w:rFonts w:ascii="Calibri" w:hAnsi="Calibri" w:cs="Calibri"/>
                <w:b/>
                <w:bCs/>
                <w:sz w:val="18"/>
                <w:szCs w:val="18"/>
              </w:rPr>
            </w:pPr>
          </w:p>
        </w:tc>
        <w:tc>
          <w:tcPr>
            <w:tcW w:w="523" w:type="dxa"/>
            <w:vMerge/>
            <w:tcBorders>
              <w:top w:val="single" w:sz="8" w:space="0" w:color="auto"/>
              <w:left w:val="single" w:sz="8" w:space="0" w:color="auto"/>
              <w:bottom w:val="single" w:sz="8" w:space="0" w:color="000000"/>
              <w:right w:val="single" w:sz="8" w:space="0" w:color="auto"/>
            </w:tcBorders>
            <w:vAlign w:val="center"/>
            <w:hideMark/>
          </w:tcPr>
          <w:p w14:paraId="5AF102DC" w14:textId="77777777" w:rsidR="00BF17C2" w:rsidRPr="00BF17C2" w:rsidRDefault="00BF17C2" w:rsidP="00BF17C2">
            <w:pPr>
              <w:rPr>
                <w:rFonts w:ascii="Calibri" w:hAnsi="Calibri" w:cs="Calibri"/>
                <w:b/>
                <w:bCs/>
                <w:sz w:val="18"/>
                <w:szCs w:val="18"/>
              </w:rPr>
            </w:pPr>
          </w:p>
        </w:tc>
        <w:tc>
          <w:tcPr>
            <w:tcW w:w="1363" w:type="dxa"/>
            <w:vMerge/>
            <w:tcBorders>
              <w:top w:val="single" w:sz="8" w:space="0" w:color="auto"/>
              <w:left w:val="single" w:sz="8" w:space="0" w:color="auto"/>
              <w:bottom w:val="single" w:sz="8" w:space="0" w:color="000000"/>
              <w:right w:val="single" w:sz="8" w:space="0" w:color="auto"/>
            </w:tcBorders>
            <w:vAlign w:val="center"/>
            <w:hideMark/>
          </w:tcPr>
          <w:p w14:paraId="6B0789CF" w14:textId="77777777" w:rsidR="00BF17C2" w:rsidRPr="00BF17C2" w:rsidRDefault="00BF17C2" w:rsidP="00BF17C2">
            <w:pPr>
              <w:rPr>
                <w:rFonts w:ascii="Calibri" w:hAnsi="Calibri" w:cs="Calibri"/>
                <w:b/>
                <w:bCs/>
                <w:sz w:val="18"/>
                <w:szCs w:val="18"/>
              </w:rPr>
            </w:pPr>
          </w:p>
        </w:tc>
        <w:tc>
          <w:tcPr>
            <w:tcW w:w="814" w:type="dxa"/>
            <w:vMerge/>
            <w:tcBorders>
              <w:top w:val="single" w:sz="8" w:space="0" w:color="auto"/>
              <w:left w:val="single" w:sz="8" w:space="0" w:color="auto"/>
              <w:bottom w:val="single" w:sz="8" w:space="0" w:color="000000"/>
              <w:right w:val="single" w:sz="8" w:space="0" w:color="auto"/>
            </w:tcBorders>
            <w:vAlign w:val="center"/>
            <w:hideMark/>
          </w:tcPr>
          <w:p w14:paraId="1B3ECCE0" w14:textId="77777777" w:rsidR="00BF17C2" w:rsidRPr="00BF17C2" w:rsidRDefault="00BF17C2" w:rsidP="00BF17C2">
            <w:pPr>
              <w:rPr>
                <w:rFonts w:ascii="Calibri" w:hAnsi="Calibri" w:cs="Calibri"/>
                <w:b/>
                <w:bCs/>
                <w:sz w:val="18"/>
                <w:szCs w:val="18"/>
              </w:rPr>
            </w:pPr>
          </w:p>
        </w:tc>
        <w:tc>
          <w:tcPr>
            <w:tcW w:w="1023" w:type="dxa"/>
            <w:vMerge/>
            <w:tcBorders>
              <w:top w:val="single" w:sz="8" w:space="0" w:color="auto"/>
              <w:left w:val="single" w:sz="8" w:space="0" w:color="auto"/>
              <w:bottom w:val="single" w:sz="8" w:space="0" w:color="000000"/>
              <w:right w:val="single" w:sz="8" w:space="0" w:color="auto"/>
            </w:tcBorders>
            <w:vAlign w:val="center"/>
            <w:hideMark/>
          </w:tcPr>
          <w:p w14:paraId="53467ED2" w14:textId="77777777" w:rsidR="00BF17C2" w:rsidRPr="00BF17C2" w:rsidRDefault="00BF17C2" w:rsidP="00BF17C2">
            <w:pPr>
              <w:rPr>
                <w:rFonts w:ascii="Calibri" w:hAnsi="Calibri" w:cs="Calibri"/>
                <w:b/>
                <w:bCs/>
                <w:sz w:val="18"/>
                <w:szCs w:val="18"/>
              </w:rPr>
            </w:pPr>
          </w:p>
        </w:tc>
        <w:tc>
          <w:tcPr>
            <w:tcW w:w="1110" w:type="dxa"/>
            <w:tcBorders>
              <w:top w:val="nil"/>
              <w:left w:val="nil"/>
              <w:bottom w:val="nil"/>
              <w:right w:val="nil"/>
            </w:tcBorders>
            <w:shd w:val="clear" w:color="000000" w:fill="EEEEEE"/>
            <w:vAlign w:val="center"/>
            <w:hideMark/>
          </w:tcPr>
          <w:p w14:paraId="527C2923"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 </w:t>
            </w:r>
          </w:p>
        </w:tc>
        <w:tc>
          <w:tcPr>
            <w:tcW w:w="1218" w:type="dxa"/>
            <w:tcBorders>
              <w:top w:val="nil"/>
              <w:left w:val="single" w:sz="8" w:space="0" w:color="auto"/>
              <w:bottom w:val="nil"/>
              <w:right w:val="nil"/>
            </w:tcBorders>
            <w:shd w:val="clear" w:color="000000" w:fill="EEEEEE"/>
            <w:vAlign w:val="center"/>
            <w:hideMark/>
          </w:tcPr>
          <w:p w14:paraId="0042FE4F"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 </w:t>
            </w:r>
          </w:p>
        </w:tc>
        <w:tc>
          <w:tcPr>
            <w:tcW w:w="994" w:type="dxa"/>
            <w:vMerge/>
            <w:tcBorders>
              <w:top w:val="single" w:sz="8" w:space="0" w:color="auto"/>
              <w:left w:val="single" w:sz="8" w:space="0" w:color="auto"/>
              <w:bottom w:val="nil"/>
              <w:right w:val="single" w:sz="8" w:space="0" w:color="auto"/>
            </w:tcBorders>
            <w:vAlign w:val="center"/>
            <w:hideMark/>
          </w:tcPr>
          <w:p w14:paraId="2522C0F7" w14:textId="77777777" w:rsidR="00BF17C2" w:rsidRPr="00BF17C2" w:rsidRDefault="00BF17C2" w:rsidP="00BF17C2">
            <w:pPr>
              <w:rPr>
                <w:rFonts w:ascii="Calibri" w:hAnsi="Calibri" w:cs="Calibri"/>
                <w:b/>
                <w:bCs/>
                <w:color w:val="000000"/>
                <w:sz w:val="18"/>
                <w:szCs w:val="18"/>
              </w:rPr>
            </w:pPr>
          </w:p>
        </w:tc>
        <w:tc>
          <w:tcPr>
            <w:tcW w:w="1418" w:type="dxa"/>
            <w:tcBorders>
              <w:top w:val="nil"/>
              <w:left w:val="nil"/>
              <w:bottom w:val="nil"/>
              <w:right w:val="nil"/>
            </w:tcBorders>
            <w:shd w:val="clear" w:color="000000" w:fill="EEEEEE"/>
            <w:vAlign w:val="center"/>
            <w:hideMark/>
          </w:tcPr>
          <w:p w14:paraId="41519A46"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 </w:t>
            </w:r>
          </w:p>
        </w:tc>
        <w:tc>
          <w:tcPr>
            <w:tcW w:w="2268" w:type="dxa"/>
            <w:tcBorders>
              <w:top w:val="nil"/>
              <w:left w:val="single" w:sz="8" w:space="0" w:color="auto"/>
              <w:bottom w:val="nil"/>
              <w:right w:val="single" w:sz="8" w:space="0" w:color="auto"/>
            </w:tcBorders>
            <w:shd w:val="clear" w:color="000000" w:fill="EEEEEE"/>
            <w:vAlign w:val="center"/>
            <w:hideMark/>
          </w:tcPr>
          <w:p w14:paraId="72984FC9"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 </w:t>
            </w:r>
          </w:p>
        </w:tc>
      </w:tr>
      <w:tr w:rsidR="00BF17C2" w:rsidRPr="00BF17C2" w14:paraId="4863E4D7" w14:textId="77777777" w:rsidTr="00283E60">
        <w:trPr>
          <w:trHeight w:val="330"/>
        </w:trPr>
        <w:tc>
          <w:tcPr>
            <w:tcW w:w="610" w:type="dxa"/>
            <w:vMerge/>
            <w:tcBorders>
              <w:top w:val="single" w:sz="8" w:space="0" w:color="auto"/>
              <w:left w:val="single" w:sz="8" w:space="0" w:color="auto"/>
              <w:bottom w:val="single" w:sz="8" w:space="0" w:color="000000"/>
              <w:right w:val="single" w:sz="8" w:space="0" w:color="auto"/>
            </w:tcBorders>
            <w:vAlign w:val="center"/>
            <w:hideMark/>
          </w:tcPr>
          <w:p w14:paraId="3AE7019D" w14:textId="77777777" w:rsidR="00BF17C2" w:rsidRPr="00BF17C2" w:rsidRDefault="00BF17C2" w:rsidP="00BF17C2">
            <w:pPr>
              <w:rPr>
                <w:rFonts w:ascii="Calibri" w:hAnsi="Calibri" w:cs="Calibri"/>
                <w:b/>
                <w:bCs/>
                <w:sz w:val="18"/>
                <w:szCs w:val="18"/>
              </w:rPr>
            </w:pPr>
          </w:p>
        </w:tc>
        <w:tc>
          <w:tcPr>
            <w:tcW w:w="523" w:type="dxa"/>
            <w:vMerge/>
            <w:tcBorders>
              <w:top w:val="single" w:sz="8" w:space="0" w:color="auto"/>
              <w:left w:val="single" w:sz="8" w:space="0" w:color="auto"/>
              <w:bottom w:val="single" w:sz="8" w:space="0" w:color="000000"/>
              <w:right w:val="single" w:sz="8" w:space="0" w:color="auto"/>
            </w:tcBorders>
            <w:vAlign w:val="center"/>
            <w:hideMark/>
          </w:tcPr>
          <w:p w14:paraId="4B35B375" w14:textId="77777777" w:rsidR="00BF17C2" w:rsidRPr="00BF17C2" w:rsidRDefault="00BF17C2" w:rsidP="00BF17C2">
            <w:pPr>
              <w:rPr>
                <w:rFonts w:ascii="Calibri" w:hAnsi="Calibri" w:cs="Calibri"/>
                <w:b/>
                <w:bCs/>
                <w:sz w:val="18"/>
                <w:szCs w:val="18"/>
              </w:rPr>
            </w:pPr>
          </w:p>
        </w:tc>
        <w:tc>
          <w:tcPr>
            <w:tcW w:w="1363" w:type="dxa"/>
            <w:vMerge/>
            <w:tcBorders>
              <w:top w:val="single" w:sz="8" w:space="0" w:color="auto"/>
              <w:left w:val="single" w:sz="8" w:space="0" w:color="auto"/>
              <w:bottom w:val="single" w:sz="8" w:space="0" w:color="000000"/>
              <w:right w:val="single" w:sz="8" w:space="0" w:color="auto"/>
            </w:tcBorders>
            <w:vAlign w:val="center"/>
            <w:hideMark/>
          </w:tcPr>
          <w:p w14:paraId="66327E05" w14:textId="77777777" w:rsidR="00BF17C2" w:rsidRPr="00BF17C2" w:rsidRDefault="00BF17C2" w:rsidP="00BF17C2">
            <w:pPr>
              <w:rPr>
                <w:rFonts w:ascii="Calibri" w:hAnsi="Calibri" w:cs="Calibri"/>
                <w:b/>
                <w:bCs/>
                <w:sz w:val="18"/>
                <w:szCs w:val="18"/>
              </w:rPr>
            </w:pPr>
          </w:p>
        </w:tc>
        <w:tc>
          <w:tcPr>
            <w:tcW w:w="814" w:type="dxa"/>
            <w:vMerge/>
            <w:tcBorders>
              <w:top w:val="single" w:sz="8" w:space="0" w:color="auto"/>
              <w:left w:val="single" w:sz="8" w:space="0" w:color="auto"/>
              <w:bottom w:val="single" w:sz="8" w:space="0" w:color="000000"/>
              <w:right w:val="single" w:sz="8" w:space="0" w:color="auto"/>
            </w:tcBorders>
            <w:vAlign w:val="center"/>
            <w:hideMark/>
          </w:tcPr>
          <w:p w14:paraId="3A1982F3" w14:textId="77777777" w:rsidR="00BF17C2" w:rsidRPr="00BF17C2" w:rsidRDefault="00BF17C2" w:rsidP="00BF17C2">
            <w:pPr>
              <w:rPr>
                <w:rFonts w:ascii="Calibri" w:hAnsi="Calibri" w:cs="Calibri"/>
                <w:b/>
                <w:bCs/>
                <w:sz w:val="18"/>
                <w:szCs w:val="18"/>
              </w:rPr>
            </w:pPr>
          </w:p>
        </w:tc>
        <w:tc>
          <w:tcPr>
            <w:tcW w:w="1023" w:type="dxa"/>
            <w:vMerge/>
            <w:tcBorders>
              <w:top w:val="single" w:sz="8" w:space="0" w:color="auto"/>
              <w:left w:val="single" w:sz="8" w:space="0" w:color="auto"/>
              <w:bottom w:val="single" w:sz="8" w:space="0" w:color="000000"/>
              <w:right w:val="single" w:sz="8" w:space="0" w:color="auto"/>
            </w:tcBorders>
            <w:vAlign w:val="center"/>
            <w:hideMark/>
          </w:tcPr>
          <w:p w14:paraId="7FC164C9" w14:textId="77777777" w:rsidR="00BF17C2" w:rsidRPr="00BF17C2" w:rsidRDefault="00BF17C2" w:rsidP="00BF17C2">
            <w:pPr>
              <w:rPr>
                <w:rFonts w:ascii="Calibri" w:hAnsi="Calibri" w:cs="Calibri"/>
                <w:b/>
                <w:bCs/>
                <w:sz w:val="18"/>
                <w:szCs w:val="18"/>
              </w:rPr>
            </w:pPr>
          </w:p>
        </w:tc>
        <w:tc>
          <w:tcPr>
            <w:tcW w:w="1110" w:type="dxa"/>
            <w:tcBorders>
              <w:top w:val="nil"/>
              <w:left w:val="nil"/>
              <w:bottom w:val="single" w:sz="8" w:space="0" w:color="auto"/>
              <w:right w:val="nil"/>
            </w:tcBorders>
            <w:shd w:val="clear" w:color="000000" w:fill="EEEEEE"/>
            <w:vAlign w:val="center"/>
            <w:hideMark/>
          </w:tcPr>
          <w:p w14:paraId="39448248"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A</w:t>
            </w:r>
          </w:p>
        </w:tc>
        <w:tc>
          <w:tcPr>
            <w:tcW w:w="1218" w:type="dxa"/>
            <w:tcBorders>
              <w:top w:val="nil"/>
              <w:left w:val="single" w:sz="8" w:space="0" w:color="auto"/>
              <w:bottom w:val="single" w:sz="8" w:space="0" w:color="auto"/>
              <w:right w:val="nil"/>
            </w:tcBorders>
            <w:shd w:val="clear" w:color="000000" w:fill="EEEEEE"/>
            <w:vAlign w:val="center"/>
            <w:hideMark/>
          </w:tcPr>
          <w:p w14:paraId="1446E963"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B = (A x 3)</w:t>
            </w:r>
          </w:p>
        </w:tc>
        <w:tc>
          <w:tcPr>
            <w:tcW w:w="994" w:type="dxa"/>
            <w:tcBorders>
              <w:top w:val="nil"/>
              <w:left w:val="single" w:sz="8" w:space="0" w:color="auto"/>
              <w:bottom w:val="single" w:sz="8" w:space="0" w:color="auto"/>
              <w:right w:val="single" w:sz="8" w:space="0" w:color="auto"/>
            </w:tcBorders>
            <w:shd w:val="clear" w:color="000000" w:fill="EEEEEE"/>
            <w:vAlign w:val="center"/>
            <w:hideMark/>
          </w:tcPr>
          <w:p w14:paraId="7F743DA6"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C</w:t>
            </w:r>
          </w:p>
        </w:tc>
        <w:tc>
          <w:tcPr>
            <w:tcW w:w="1418" w:type="dxa"/>
            <w:tcBorders>
              <w:top w:val="nil"/>
              <w:left w:val="nil"/>
              <w:bottom w:val="single" w:sz="8" w:space="0" w:color="auto"/>
              <w:right w:val="nil"/>
            </w:tcBorders>
            <w:shd w:val="clear" w:color="000000" w:fill="EEEEEE"/>
            <w:vAlign w:val="center"/>
            <w:hideMark/>
          </w:tcPr>
          <w:p w14:paraId="296DFC79"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D = (B x C)</w:t>
            </w:r>
          </w:p>
        </w:tc>
        <w:tc>
          <w:tcPr>
            <w:tcW w:w="2268" w:type="dxa"/>
            <w:tcBorders>
              <w:top w:val="nil"/>
              <w:left w:val="single" w:sz="8" w:space="0" w:color="auto"/>
              <w:bottom w:val="single" w:sz="8" w:space="0" w:color="auto"/>
              <w:right w:val="single" w:sz="8" w:space="0" w:color="auto"/>
            </w:tcBorders>
            <w:shd w:val="clear" w:color="000000" w:fill="EEEEEE"/>
            <w:vAlign w:val="center"/>
            <w:hideMark/>
          </w:tcPr>
          <w:p w14:paraId="7B7B6879"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E = (B – D)</w:t>
            </w:r>
          </w:p>
        </w:tc>
      </w:tr>
      <w:tr w:rsidR="00BF17C2" w:rsidRPr="00BF17C2" w14:paraId="06B8D8C1" w14:textId="77777777" w:rsidTr="00283E60">
        <w:trPr>
          <w:trHeight w:val="600"/>
        </w:trPr>
        <w:tc>
          <w:tcPr>
            <w:tcW w:w="6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4EE1C0"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1</w:t>
            </w:r>
          </w:p>
        </w:tc>
        <w:tc>
          <w:tcPr>
            <w:tcW w:w="523" w:type="dxa"/>
            <w:tcBorders>
              <w:top w:val="nil"/>
              <w:left w:val="nil"/>
              <w:bottom w:val="single" w:sz="4" w:space="0" w:color="auto"/>
              <w:right w:val="single" w:sz="4" w:space="0" w:color="auto"/>
            </w:tcBorders>
            <w:shd w:val="clear" w:color="auto" w:fill="auto"/>
            <w:noWrap/>
            <w:vAlign w:val="center"/>
            <w:hideMark/>
          </w:tcPr>
          <w:p w14:paraId="5C374DD4"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1</w:t>
            </w:r>
          </w:p>
        </w:tc>
        <w:tc>
          <w:tcPr>
            <w:tcW w:w="1363" w:type="dxa"/>
            <w:tcBorders>
              <w:top w:val="nil"/>
              <w:left w:val="nil"/>
              <w:bottom w:val="single" w:sz="4" w:space="0" w:color="auto"/>
              <w:right w:val="single" w:sz="4" w:space="0" w:color="auto"/>
            </w:tcBorders>
            <w:shd w:val="clear" w:color="auto" w:fill="auto"/>
            <w:vAlign w:val="center"/>
            <w:hideMark/>
          </w:tcPr>
          <w:p w14:paraId="50B19801" w14:textId="77777777" w:rsidR="00BF17C2" w:rsidRPr="00BF17C2" w:rsidRDefault="00BF17C2" w:rsidP="00BF17C2">
            <w:pPr>
              <w:jc w:val="center"/>
              <w:rPr>
                <w:rFonts w:ascii="Calibri" w:hAnsi="Calibri" w:cs="Calibri"/>
                <w:sz w:val="18"/>
                <w:szCs w:val="18"/>
              </w:rPr>
            </w:pPr>
            <w:r w:rsidRPr="00BF17C2">
              <w:rPr>
                <w:rFonts w:ascii="Calibri" w:hAnsi="Calibri" w:cs="Calibri"/>
                <w:sz w:val="18"/>
                <w:szCs w:val="18"/>
              </w:rPr>
              <w:t>PEÇAS DE VEÍCULOS AUTOMOTIVOS</w:t>
            </w:r>
          </w:p>
        </w:tc>
        <w:tc>
          <w:tcPr>
            <w:tcW w:w="814" w:type="dxa"/>
            <w:tcBorders>
              <w:top w:val="nil"/>
              <w:left w:val="nil"/>
              <w:bottom w:val="single" w:sz="4" w:space="0" w:color="auto"/>
              <w:right w:val="single" w:sz="4" w:space="0" w:color="auto"/>
            </w:tcBorders>
            <w:shd w:val="clear" w:color="auto" w:fill="auto"/>
            <w:noWrap/>
            <w:vAlign w:val="center"/>
            <w:hideMark/>
          </w:tcPr>
          <w:p w14:paraId="48213DF9"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18856</w:t>
            </w:r>
          </w:p>
        </w:tc>
        <w:tc>
          <w:tcPr>
            <w:tcW w:w="1023" w:type="dxa"/>
            <w:tcBorders>
              <w:top w:val="nil"/>
              <w:left w:val="nil"/>
              <w:bottom w:val="single" w:sz="4" w:space="0" w:color="auto"/>
              <w:right w:val="single" w:sz="4" w:space="0" w:color="auto"/>
            </w:tcBorders>
            <w:shd w:val="clear" w:color="auto" w:fill="auto"/>
            <w:vAlign w:val="center"/>
            <w:hideMark/>
          </w:tcPr>
          <w:p w14:paraId="3E534A9B"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1</w:t>
            </w:r>
          </w:p>
        </w:tc>
        <w:tc>
          <w:tcPr>
            <w:tcW w:w="1110" w:type="dxa"/>
            <w:tcBorders>
              <w:top w:val="nil"/>
              <w:left w:val="nil"/>
              <w:bottom w:val="single" w:sz="4" w:space="0" w:color="auto"/>
              <w:right w:val="single" w:sz="4" w:space="0" w:color="auto"/>
            </w:tcBorders>
            <w:shd w:val="clear" w:color="auto" w:fill="auto"/>
            <w:vAlign w:val="center"/>
            <w:hideMark/>
          </w:tcPr>
          <w:p w14:paraId="1C61EB49"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R$ 10.624,40</w:t>
            </w:r>
          </w:p>
        </w:tc>
        <w:tc>
          <w:tcPr>
            <w:tcW w:w="1218" w:type="dxa"/>
            <w:tcBorders>
              <w:top w:val="nil"/>
              <w:left w:val="nil"/>
              <w:bottom w:val="single" w:sz="4" w:space="0" w:color="auto"/>
              <w:right w:val="single" w:sz="4" w:space="0" w:color="auto"/>
            </w:tcBorders>
            <w:shd w:val="clear" w:color="auto" w:fill="auto"/>
            <w:vAlign w:val="center"/>
            <w:hideMark/>
          </w:tcPr>
          <w:p w14:paraId="738C143A"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R$ 31.873,19</w:t>
            </w:r>
          </w:p>
        </w:tc>
        <w:tc>
          <w:tcPr>
            <w:tcW w:w="994" w:type="dxa"/>
            <w:tcBorders>
              <w:top w:val="nil"/>
              <w:left w:val="nil"/>
              <w:bottom w:val="single" w:sz="4" w:space="0" w:color="auto"/>
              <w:right w:val="single" w:sz="4" w:space="0" w:color="auto"/>
            </w:tcBorders>
            <w:shd w:val="clear" w:color="000000" w:fill="CCFFFF"/>
            <w:vAlign w:val="center"/>
            <w:hideMark/>
          </w:tcPr>
          <w:p w14:paraId="5FF0E490"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9,21%</w:t>
            </w:r>
          </w:p>
        </w:tc>
        <w:tc>
          <w:tcPr>
            <w:tcW w:w="1418" w:type="dxa"/>
            <w:tcBorders>
              <w:top w:val="nil"/>
              <w:left w:val="nil"/>
              <w:bottom w:val="single" w:sz="4" w:space="0" w:color="auto"/>
              <w:right w:val="single" w:sz="4" w:space="0" w:color="auto"/>
            </w:tcBorders>
            <w:shd w:val="clear" w:color="000000" w:fill="CCFFFF"/>
            <w:vAlign w:val="center"/>
            <w:hideMark/>
          </w:tcPr>
          <w:p w14:paraId="377D4CF1"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R$ 2.935,52</w:t>
            </w:r>
          </w:p>
        </w:tc>
        <w:tc>
          <w:tcPr>
            <w:tcW w:w="2268" w:type="dxa"/>
            <w:tcBorders>
              <w:top w:val="nil"/>
              <w:left w:val="nil"/>
              <w:bottom w:val="single" w:sz="4" w:space="0" w:color="auto"/>
              <w:right w:val="single" w:sz="4" w:space="0" w:color="auto"/>
            </w:tcBorders>
            <w:shd w:val="clear" w:color="000000" w:fill="CCFFFF"/>
            <w:vAlign w:val="center"/>
            <w:hideMark/>
          </w:tcPr>
          <w:p w14:paraId="5CFD9137"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R$ 28.937,67</w:t>
            </w:r>
          </w:p>
        </w:tc>
      </w:tr>
      <w:tr w:rsidR="00BF17C2" w:rsidRPr="00BF17C2" w14:paraId="30AA70FE" w14:textId="77777777" w:rsidTr="00283E60">
        <w:trPr>
          <w:trHeight w:val="600"/>
        </w:trPr>
        <w:tc>
          <w:tcPr>
            <w:tcW w:w="610" w:type="dxa"/>
            <w:vMerge/>
            <w:tcBorders>
              <w:top w:val="nil"/>
              <w:left w:val="single" w:sz="4" w:space="0" w:color="auto"/>
              <w:bottom w:val="single" w:sz="4" w:space="0" w:color="000000"/>
              <w:right w:val="single" w:sz="4" w:space="0" w:color="auto"/>
            </w:tcBorders>
            <w:vAlign w:val="center"/>
            <w:hideMark/>
          </w:tcPr>
          <w:p w14:paraId="7C601B8F" w14:textId="77777777" w:rsidR="00BF17C2" w:rsidRPr="00BF17C2" w:rsidRDefault="00BF17C2" w:rsidP="00BF17C2">
            <w:pPr>
              <w:rPr>
                <w:rFonts w:ascii="Calibri" w:hAnsi="Calibri" w:cs="Calibri"/>
                <w:color w:val="000000"/>
                <w:sz w:val="18"/>
                <w:szCs w:val="18"/>
              </w:rPr>
            </w:pPr>
          </w:p>
        </w:tc>
        <w:tc>
          <w:tcPr>
            <w:tcW w:w="523" w:type="dxa"/>
            <w:tcBorders>
              <w:top w:val="nil"/>
              <w:left w:val="nil"/>
              <w:bottom w:val="single" w:sz="4" w:space="0" w:color="auto"/>
              <w:right w:val="single" w:sz="4" w:space="0" w:color="auto"/>
            </w:tcBorders>
            <w:shd w:val="clear" w:color="auto" w:fill="auto"/>
            <w:noWrap/>
            <w:vAlign w:val="center"/>
            <w:hideMark/>
          </w:tcPr>
          <w:p w14:paraId="0E0E26AD"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2</w:t>
            </w:r>
          </w:p>
        </w:tc>
        <w:tc>
          <w:tcPr>
            <w:tcW w:w="1363" w:type="dxa"/>
            <w:tcBorders>
              <w:top w:val="nil"/>
              <w:left w:val="nil"/>
              <w:bottom w:val="single" w:sz="4" w:space="0" w:color="auto"/>
              <w:right w:val="single" w:sz="4" w:space="0" w:color="auto"/>
            </w:tcBorders>
            <w:shd w:val="clear" w:color="auto" w:fill="auto"/>
            <w:vAlign w:val="center"/>
            <w:hideMark/>
          </w:tcPr>
          <w:p w14:paraId="4FEE79B6"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MANUTENCAO DE VEICULOS - MÃO DE OBRA</w:t>
            </w:r>
          </w:p>
        </w:tc>
        <w:tc>
          <w:tcPr>
            <w:tcW w:w="814" w:type="dxa"/>
            <w:tcBorders>
              <w:top w:val="nil"/>
              <w:left w:val="nil"/>
              <w:bottom w:val="single" w:sz="4" w:space="0" w:color="auto"/>
              <w:right w:val="single" w:sz="4" w:space="0" w:color="auto"/>
            </w:tcBorders>
            <w:shd w:val="clear" w:color="auto" w:fill="auto"/>
            <w:vAlign w:val="center"/>
            <w:hideMark/>
          </w:tcPr>
          <w:p w14:paraId="0AC0242C"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3565</w:t>
            </w:r>
          </w:p>
        </w:tc>
        <w:tc>
          <w:tcPr>
            <w:tcW w:w="1023" w:type="dxa"/>
            <w:tcBorders>
              <w:top w:val="nil"/>
              <w:left w:val="nil"/>
              <w:bottom w:val="single" w:sz="4" w:space="0" w:color="auto"/>
              <w:right w:val="single" w:sz="4" w:space="0" w:color="auto"/>
            </w:tcBorders>
            <w:shd w:val="clear" w:color="auto" w:fill="auto"/>
            <w:vAlign w:val="center"/>
            <w:hideMark/>
          </w:tcPr>
          <w:p w14:paraId="0838526D"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1</w:t>
            </w:r>
          </w:p>
        </w:tc>
        <w:tc>
          <w:tcPr>
            <w:tcW w:w="1110" w:type="dxa"/>
            <w:tcBorders>
              <w:top w:val="nil"/>
              <w:left w:val="nil"/>
              <w:bottom w:val="nil"/>
              <w:right w:val="nil"/>
            </w:tcBorders>
            <w:shd w:val="clear" w:color="auto" w:fill="auto"/>
            <w:noWrap/>
            <w:vAlign w:val="center"/>
            <w:hideMark/>
          </w:tcPr>
          <w:p w14:paraId="73BEDA0A"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R$ 16.434,89</w:t>
            </w:r>
          </w:p>
        </w:tc>
        <w:tc>
          <w:tcPr>
            <w:tcW w:w="1218" w:type="dxa"/>
            <w:tcBorders>
              <w:top w:val="nil"/>
              <w:left w:val="single" w:sz="4" w:space="0" w:color="auto"/>
              <w:bottom w:val="nil"/>
              <w:right w:val="single" w:sz="4" w:space="0" w:color="auto"/>
            </w:tcBorders>
            <w:shd w:val="clear" w:color="auto" w:fill="auto"/>
            <w:vAlign w:val="center"/>
            <w:hideMark/>
          </w:tcPr>
          <w:p w14:paraId="7BBFA58B"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R$ 49.304,68</w:t>
            </w:r>
          </w:p>
        </w:tc>
        <w:tc>
          <w:tcPr>
            <w:tcW w:w="994" w:type="dxa"/>
            <w:tcBorders>
              <w:top w:val="nil"/>
              <w:left w:val="nil"/>
              <w:bottom w:val="nil"/>
              <w:right w:val="single" w:sz="4" w:space="0" w:color="auto"/>
            </w:tcBorders>
            <w:shd w:val="clear" w:color="000000" w:fill="CCFFFF"/>
            <w:vAlign w:val="center"/>
            <w:hideMark/>
          </w:tcPr>
          <w:p w14:paraId="023EC5B4"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9,48%</w:t>
            </w:r>
          </w:p>
        </w:tc>
        <w:tc>
          <w:tcPr>
            <w:tcW w:w="1418" w:type="dxa"/>
            <w:tcBorders>
              <w:top w:val="nil"/>
              <w:left w:val="nil"/>
              <w:bottom w:val="nil"/>
              <w:right w:val="single" w:sz="4" w:space="0" w:color="auto"/>
            </w:tcBorders>
            <w:shd w:val="clear" w:color="000000" w:fill="CCFFFF"/>
            <w:vAlign w:val="center"/>
            <w:hideMark/>
          </w:tcPr>
          <w:p w14:paraId="3D3335C6"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R$ 4.674,08</w:t>
            </w:r>
          </w:p>
        </w:tc>
        <w:tc>
          <w:tcPr>
            <w:tcW w:w="2268" w:type="dxa"/>
            <w:tcBorders>
              <w:top w:val="nil"/>
              <w:left w:val="nil"/>
              <w:bottom w:val="nil"/>
              <w:right w:val="single" w:sz="4" w:space="0" w:color="auto"/>
            </w:tcBorders>
            <w:shd w:val="clear" w:color="000000" w:fill="CCFFFF"/>
            <w:vAlign w:val="center"/>
            <w:hideMark/>
          </w:tcPr>
          <w:p w14:paraId="70A2CD4A"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R$ 44.630,60</w:t>
            </w:r>
          </w:p>
        </w:tc>
      </w:tr>
      <w:tr w:rsidR="00BF17C2" w:rsidRPr="00BF17C2" w14:paraId="6FEF55DD" w14:textId="77777777" w:rsidTr="00283E60">
        <w:trPr>
          <w:trHeight w:val="615"/>
        </w:trPr>
        <w:tc>
          <w:tcPr>
            <w:tcW w:w="610" w:type="dxa"/>
            <w:vMerge/>
            <w:tcBorders>
              <w:top w:val="nil"/>
              <w:left w:val="single" w:sz="4" w:space="0" w:color="auto"/>
              <w:bottom w:val="single" w:sz="4" w:space="0" w:color="000000"/>
              <w:right w:val="single" w:sz="4" w:space="0" w:color="auto"/>
            </w:tcBorders>
            <w:vAlign w:val="center"/>
            <w:hideMark/>
          </w:tcPr>
          <w:p w14:paraId="15BD8356" w14:textId="77777777" w:rsidR="00BF17C2" w:rsidRPr="00BF17C2" w:rsidRDefault="00BF17C2" w:rsidP="00BF17C2">
            <w:pPr>
              <w:rPr>
                <w:rFonts w:ascii="Calibri" w:hAnsi="Calibri" w:cs="Calibri"/>
                <w:color w:val="000000"/>
                <w:sz w:val="18"/>
                <w:szCs w:val="18"/>
              </w:rPr>
            </w:pPr>
          </w:p>
        </w:tc>
        <w:tc>
          <w:tcPr>
            <w:tcW w:w="523" w:type="dxa"/>
            <w:tcBorders>
              <w:top w:val="nil"/>
              <w:left w:val="nil"/>
              <w:bottom w:val="single" w:sz="4" w:space="0" w:color="auto"/>
              <w:right w:val="single" w:sz="4" w:space="0" w:color="auto"/>
            </w:tcBorders>
            <w:shd w:val="clear" w:color="auto" w:fill="auto"/>
            <w:noWrap/>
            <w:vAlign w:val="center"/>
            <w:hideMark/>
          </w:tcPr>
          <w:p w14:paraId="22644386"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3</w:t>
            </w:r>
          </w:p>
        </w:tc>
        <w:tc>
          <w:tcPr>
            <w:tcW w:w="1363" w:type="dxa"/>
            <w:tcBorders>
              <w:top w:val="nil"/>
              <w:left w:val="nil"/>
              <w:bottom w:val="single" w:sz="4" w:space="0" w:color="auto"/>
              <w:right w:val="single" w:sz="4" w:space="0" w:color="auto"/>
            </w:tcBorders>
            <w:shd w:val="clear" w:color="auto" w:fill="auto"/>
            <w:vAlign w:val="center"/>
            <w:hideMark/>
          </w:tcPr>
          <w:p w14:paraId="7B7F37E1"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Gerenciamento e administração da frota - TAXA DE ADMINSTRAÇÃO</w:t>
            </w:r>
          </w:p>
        </w:tc>
        <w:tc>
          <w:tcPr>
            <w:tcW w:w="814" w:type="dxa"/>
            <w:tcBorders>
              <w:top w:val="nil"/>
              <w:left w:val="nil"/>
              <w:bottom w:val="single" w:sz="4" w:space="0" w:color="auto"/>
              <w:right w:val="single" w:sz="4" w:space="0" w:color="auto"/>
            </w:tcBorders>
            <w:shd w:val="clear" w:color="auto" w:fill="auto"/>
            <w:vAlign w:val="center"/>
            <w:hideMark/>
          </w:tcPr>
          <w:p w14:paraId="5A8FA886"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25518</w:t>
            </w:r>
          </w:p>
        </w:tc>
        <w:tc>
          <w:tcPr>
            <w:tcW w:w="1023" w:type="dxa"/>
            <w:tcBorders>
              <w:top w:val="nil"/>
              <w:left w:val="nil"/>
              <w:bottom w:val="single" w:sz="4" w:space="0" w:color="auto"/>
              <w:right w:val="nil"/>
            </w:tcBorders>
            <w:shd w:val="clear" w:color="auto" w:fill="auto"/>
            <w:noWrap/>
            <w:vAlign w:val="center"/>
            <w:hideMark/>
          </w:tcPr>
          <w:p w14:paraId="54410B33"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1</w:t>
            </w:r>
          </w:p>
        </w:tc>
        <w:tc>
          <w:tcPr>
            <w:tcW w:w="1110"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5E577A4B"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 </w:t>
            </w:r>
          </w:p>
        </w:tc>
        <w:tc>
          <w:tcPr>
            <w:tcW w:w="1218" w:type="dxa"/>
            <w:tcBorders>
              <w:top w:val="single" w:sz="4" w:space="0" w:color="auto"/>
              <w:left w:val="nil"/>
              <w:bottom w:val="single" w:sz="4" w:space="0" w:color="auto"/>
              <w:right w:val="single" w:sz="4" w:space="0" w:color="auto"/>
            </w:tcBorders>
            <w:shd w:val="clear" w:color="000000" w:fill="EEEEEE"/>
            <w:noWrap/>
            <w:vAlign w:val="center"/>
            <w:hideMark/>
          </w:tcPr>
          <w:p w14:paraId="5CFB761F"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 </w:t>
            </w:r>
          </w:p>
        </w:tc>
        <w:tc>
          <w:tcPr>
            <w:tcW w:w="994" w:type="dxa"/>
            <w:tcBorders>
              <w:top w:val="single" w:sz="4" w:space="0" w:color="auto"/>
              <w:left w:val="nil"/>
              <w:bottom w:val="single" w:sz="4" w:space="0" w:color="auto"/>
              <w:right w:val="single" w:sz="4" w:space="0" w:color="auto"/>
            </w:tcBorders>
            <w:shd w:val="clear" w:color="000000" w:fill="EEEEEE"/>
            <w:noWrap/>
            <w:vAlign w:val="center"/>
            <w:hideMark/>
          </w:tcPr>
          <w:p w14:paraId="35EF6C2A"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 </w:t>
            </w:r>
          </w:p>
        </w:tc>
        <w:tc>
          <w:tcPr>
            <w:tcW w:w="1418" w:type="dxa"/>
            <w:tcBorders>
              <w:top w:val="single" w:sz="4" w:space="0" w:color="auto"/>
              <w:left w:val="nil"/>
              <w:bottom w:val="single" w:sz="4" w:space="0" w:color="auto"/>
              <w:right w:val="single" w:sz="4" w:space="0" w:color="auto"/>
            </w:tcBorders>
            <w:shd w:val="clear" w:color="000000" w:fill="EEEEEE"/>
            <w:noWrap/>
            <w:vAlign w:val="center"/>
            <w:hideMark/>
          </w:tcPr>
          <w:p w14:paraId="3D154620"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 </w:t>
            </w:r>
          </w:p>
        </w:tc>
        <w:tc>
          <w:tcPr>
            <w:tcW w:w="2268" w:type="dxa"/>
            <w:tcBorders>
              <w:top w:val="single" w:sz="4" w:space="0" w:color="auto"/>
              <w:left w:val="nil"/>
              <w:bottom w:val="single" w:sz="4" w:space="0" w:color="auto"/>
              <w:right w:val="single" w:sz="4" w:space="0" w:color="auto"/>
            </w:tcBorders>
            <w:shd w:val="clear" w:color="000000" w:fill="EEEEEE"/>
            <w:noWrap/>
            <w:vAlign w:val="center"/>
            <w:hideMark/>
          </w:tcPr>
          <w:p w14:paraId="742FFC4F" w14:textId="14A0111C"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 xml:space="preserve">F </w:t>
            </w:r>
            <w:r w:rsidR="00283E60">
              <w:rPr>
                <w:rFonts w:ascii="Calibri" w:hAnsi="Calibri" w:cs="Calibri"/>
                <w:b/>
                <w:bCs/>
                <w:sz w:val="18"/>
                <w:szCs w:val="18"/>
              </w:rPr>
              <w:t xml:space="preserve"> </w:t>
            </w:r>
            <w:r w:rsidRPr="00BF17C2">
              <w:rPr>
                <w:rFonts w:ascii="Calibri" w:hAnsi="Calibri" w:cs="Calibri"/>
                <w:b/>
                <w:bCs/>
                <w:sz w:val="18"/>
                <w:szCs w:val="18"/>
              </w:rPr>
              <w:t xml:space="preserve">=  </w:t>
            </w:r>
            <w:r w:rsidR="00283E60">
              <w:rPr>
                <w:rFonts w:ascii="Calibri" w:hAnsi="Calibri" w:cs="Calibri"/>
                <w:b/>
                <w:bCs/>
                <w:sz w:val="18"/>
                <w:szCs w:val="18"/>
              </w:rPr>
              <w:t>(</w:t>
            </w:r>
            <w:r w:rsidRPr="00BF17C2">
              <w:rPr>
                <w:rFonts w:ascii="Calibri" w:hAnsi="Calibri" w:cs="Calibri"/>
                <w:b/>
                <w:bCs/>
                <w:sz w:val="18"/>
                <w:szCs w:val="18"/>
              </w:rPr>
              <w:t xml:space="preserve">E1 + E2) </w:t>
            </w:r>
          </w:p>
        </w:tc>
      </w:tr>
      <w:tr w:rsidR="00BF17C2" w:rsidRPr="00BF17C2" w14:paraId="377EE034" w14:textId="77777777" w:rsidTr="00283E60">
        <w:trPr>
          <w:trHeight w:val="300"/>
        </w:trPr>
        <w:tc>
          <w:tcPr>
            <w:tcW w:w="610" w:type="dxa"/>
            <w:tcBorders>
              <w:top w:val="nil"/>
              <w:left w:val="nil"/>
              <w:bottom w:val="nil"/>
              <w:right w:val="nil"/>
            </w:tcBorders>
            <w:shd w:val="clear" w:color="auto" w:fill="auto"/>
            <w:noWrap/>
            <w:vAlign w:val="bottom"/>
            <w:hideMark/>
          </w:tcPr>
          <w:p w14:paraId="4BBDE02B" w14:textId="77777777" w:rsidR="00BF17C2" w:rsidRPr="00BF17C2" w:rsidRDefault="00BF17C2" w:rsidP="00BF17C2">
            <w:pPr>
              <w:jc w:val="center"/>
              <w:rPr>
                <w:rFonts w:ascii="Calibri" w:hAnsi="Calibri" w:cs="Calibri"/>
                <w:b/>
                <w:bCs/>
                <w:sz w:val="18"/>
                <w:szCs w:val="18"/>
              </w:rPr>
            </w:pPr>
          </w:p>
        </w:tc>
        <w:tc>
          <w:tcPr>
            <w:tcW w:w="523" w:type="dxa"/>
            <w:tcBorders>
              <w:top w:val="nil"/>
              <w:left w:val="nil"/>
              <w:bottom w:val="nil"/>
              <w:right w:val="nil"/>
            </w:tcBorders>
            <w:shd w:val="clear" w:color="auto" w:fill="auto"/>
            <w:noWrap/>
            <w:vAlign w:val="bottom"/>
            <w:hideMark/>
          </w:tcPr>
          <w:p w14:paraId="4E4DA637" w14:textId="77777777" w:rsidR="00BF17C2" w:rsidRPr="00BF17C2" w:rsidRDefault="00BF17C2" w:rsidP="00BF17C2">
            <w:pPr>
              <w:rPr>
                <w:rFonts w:ascii="Times New Roman" w:hAnsi="Times New Roman" w:cs="Times New Roman"/>
                <w:sz w:val="18"/>
                <w:szCs w:val="18"/>
              </w:rPr>
            </w:pPr>
          </w:p>
        </w:tc>
        <w:tc>
          <w:tcPr>
            <w:tcW w:w="1363" w:type="dxa"/>
            <w:tcBorders>
              <w:top w:val="nil"/>
              <w:left w:val="nil"/>
              <w:bottom w:val="nil"/>
              <w:right w:val="nil"/>
            </w:tcBorders>
            <w:shd w:val="clear" w:color="auto" w:fill="auto"/>
            <w:noWrap/>
            <w:vAlign w:val="bottom"/>
            <w:hideMark/>
          </w:tcPr>
          <w:p w14:paraId="13EE6898" w14:textId="77777777" w:rsidR="00BF17C2" w:rsidRPr="00BF17C2" w:rsidRDefault="00BF17C2" w:rsidP="00BF17C2">
            <w:pPr>
              <w:rPr>
                <w:rFonts w:ascii="Times New Roman" w:hAnsi="Times New Roman" w:cs="Times New Roman"/>
                <w:sz w:val="18"/>
                <w:szCs w:val="18"/>
              </w:rPr>
            </w:pPr>
          </w:p>
        </w:tc>
        <w:tc>
          <w:tcPr>
            <w:tcW w:w="6577" w:type="dxa"/>
            <w:gridSpan w:val="6"/>
            <w:tcBorders>
              <w:top w:val="single" w:sz="4" w:space="0" w:color="auto"/>
              <w:left w:val="single" w:sz="4" w:space="0" w:color="auto"/>
              <w:bottom w:val="single" w:sz="4" w:space="0" w:color="auto"/>
              <w:right w:val="single" w:sz="4" w:space="0" w:color="auto"/>
            </w:tcBorders>
            <w:shd w:val="clear" w:color="000000" w:fill="EEEEEE"/>
            <w:vAlign w:val="center"/>
            <w:hideMark/>
          </w:tcPr>
          <w:p w14:paraId="3C2F562D"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Total para 3 Meses sem a Taxa de Administração</w:t>
            </w:r>
          </w:p>
        </w:tc>
        <w:tc>
          <w:tcPr>
            <w:tcW w:w="2268" w:type="dxa"/>
            <w:tcBorders>
              <w:top w:val="nil"/>
              <w:left w:val="nil"/>
              <w:bottom w:val="nil"/>
              <w:right w:val="single" w:sz="4" w:space="0" w:color="auto"/>
            </w:tcBorders>
            <w:shd w:val="clear" w:color="000000" w:fill="CCFFFF"/>
            <w:vAlign w:val="center"/>
            <w:hideMark/>
          </w:tcPr>
          <w:p w14:paraId="7F09D6B5"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R$ 73.568,26</w:t>
            </w:r>
          </w:p>
        </w:tc>
      </w:tr>
      <w:tr w:rsidR="00BF17C2" w:rsidRPr="00BF17C2" w14:paraId="4983F833" w14:textId="77777777" w:rsidTr="00283E60">
        <w:trPr>
          <w:trHeight w:val="300"/>
        </w:trPr>
        <w:tc>
          <w:tcPr>
            <w:tcW w:w="610" w:type="dxa"/>
            <w:tcBorders>
              <w:top w:val="nil"/>
              <w:left w:val="nil"/>
              <w:bottom w:val="nil"/>
              <w:right w:val="nil"/>
            </w:tcBorders>
            <w:shd w:val="clear" w:color="auto" w:fill="auto"/>
            <w:noWrap/>
            <w:vAlign w:val="bottom"/>
            <w:hideMark/>
          </w:tcPr>
          <w:p w14:paraId="196C0DE0" w14:textId="77777777" w:rsidR="00BF17C2" w:rsidRPr="00BF17C2" w:rsidRDefault="00BF17C2" w:rsidP="00BF17C2">
            <w:pPr>
              <w:jc w:val="center"/>
              <w:rPr>
                <w:rFonts w:ascii="Calibri" w:hAnsi="Calibri" w:cs="Calibri"/>
                <w:b/>
                <w:bCs/>
                <w:color w:val="000000"/>
                <w:sz w:val="18"/>
                <w:szCs w:val="18"/>
              </w:rPr>
            </w:pPr>
          </w:p>
        </w:tc>
        <w:tc>
          <w:tcPr>
            <w:tcW w:w="523" w:type="dxa"/>
            <w:tcBorders>
              <w:top w:val="nil"/>
              <w:left w:val="nil"/>
              <w:bottom w:val="nil"/>
              <w:right w:val="nil"/>
            </w:tcBorders>
            <w:shd w:val="clear" w:color="auto" w:fill="auto"/>
            <w:noWrap/>
            <w:vAlign w:val="bottom"/>
            <w:hideMark/>
          </w:tcPr>
          <w:p w14:paraId="615CFBD3" w14:textId="77777777" w:rsidR="00BF17C2" w:rsidRPr="00BF17C2" w:rsidRDefault="00BF17C2" w:rsidP="00BF17C2">
            <w:pPr>
              <w:rPr>
                <w:rFonts w:ascii="Times New Roman" w:hAnsi="Times New Roman" w:cs="Times New Roman"/>
                <w:sz w:val="18"/>
                <w:szCs w:val="18"/>
              </w:rPr>
            </w:pPr>
          </w:p>
        </w:tc>
        <w:tc>
          <w:tcPr>
            <w:tcW w:w="1363" w:type="dxa"/>
            <w:tcBorders>
              <w:top w:val="nil"/>
              <w:left w:val="nil"/>
              <w:bottom w:val="nil"/>
              <w:right w:val="nil"/>
            </w:tcBorders>
            <w:shd w:val="clear" w:color="auto" w:fill="auto"/>
            <w:noWrap/>
            <w:vAlign w:val="bottom"/>
            <w:hideMark/>
          </w:tcPr>
          <w:p w14:paraId="4735C95C" w14:textId="77777777" w:rsidR="00BF17C2" w:rsidRPr="00BF17C2" w:rsidRDefault="00BF17C2" w:rsidP="00BF17C2">
            <w:pPr>
              <w:rPr>
                <w:rFonts w:ascii="Times New Roman" w:hAnsi="Times New Roman" w:cs="Times New Roman"/>
                <w:sz w:val="18"/>
                <w:szCs w:val="18"/>
              </w:rPr>
            </w:pPr>
          </w:p>
        </w:tc>
        <w:tc>
          <w:tcPr>
            <w:tcW w:w="4165" w:type="dxa"/>
            <w:gridSpan w:val="4"/>
            <w:tcBorders>
              <w:top w:val="single" w:sz="4" w:space="0" w:color="auto"/>
              <w:left w:val="single" w:sz="4" w:space="0" w:color="auto"/>
              <w:bottom w:val="single" w:sz="4" w:space="0" w:color="auto"/>
              <w:right w:val="single" w:sz="4" w:space="0" w:color="000000"/>
            </w:tcBorders>
            <w:shd w:val="clear" w:color="000000" w:fill="EEEEEE"/>
            <w:noWrap/>
            <w:vAlign w:val="center"/>
            <w:hideMark/>
          </w:tcPr>
          <w:p w14:paraId="757AA3FD" w14:textId="77777777" w:rsidR="00BF17C2" w:rsidRPr="00BF17C2" w:rsidRDefault="00BF17C2" w:rsidP="00BF17C2">
            <w:pPr>
              <w:jc w:val="center"/>
              <w:rPr>
                <w:rFonts w:ascii="Calibri" w:hAnsi="Calibri" w:cs="Calibri"/>
                <w:color w:val="000000"/>
                <w:sz w:val="18"/>
                <w:szCs w:val="18"/>
              </w:rPr>
            </w:pPr>
            <w:r w:rsidRPr="00BF17C2">
              <w:rPr>
                <w:rFonts w:ascii="Calibri" w:hAnsi="Calibri" w:cs="Calibri"/>
                <w:color w:val="000000"/>
                <w:sz w:val="18"/>
                <w:szCs w:val="18"/>
              </w:rPr>
              <w:t> </w:t>
            </w:r>
          </w:p>
        </w:tc>
        <w:tc>
          <w:tcPr>
            <w:tcW w:w="994" w:type="dxa"/>
            <w:tcBorders>
              <w:top w:val="nil"/>
              <w:left w:val="nil"/>
              <w:bottom w:val="single" w:sz="4" w:space="0" w:color="auto"/>
              <w:right w:val="single" w:sz="4" w:space="0" w:color="auto"/>
            </w:tcBorders>
            <w:shd w:val="clear" w:color="000000" w:fill="EEEEEE"/>
            <w:noWrap/>
            <w:vAlign w:val="center"/>
            <w:hideMark/>
          </w:tcPr>
          <w:p w14:paraId="7CF20B61"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TA%</w:t>
            </w:r>
          </w:p>
        </w:tc>
        <w:tc>
          <w:tcPr>
            <w:tcW w:w="1418" w:type="dxa"/>
            <w:tcBorders>
              <w:top w:val="nil"/>
              <w:left w:val="nil"/>
              <w:bottom w:val="single" w:sz="4" w:space="0" w:color="auto"/>
              <w:right w:val="single" w:sz="4" w:space="0" w:color="auto"/>
            </w:tcBorders>
            <w:shd w:val="clear" w:color="000000" w:fill="EEEEEE"/>
            <w:noWrap/>
            <w:vAlign w:val="center"/>
            <w:hideMark/>
          </w:tcPr>
          <w:p w14:paraId="6CAB8CC9" w14:textId="3C4A976D" w:rsidR="00BF17C2" w:rsidRPr="00BF17C2" w:rsidRDefault="00283E60" w:rsidP="00BF17C2">
            <w:pPr>
              <w:jc w:val="center"/>
              <w:rPr>
                <w:rFonts w:ascii="Calibri" w:hAnsi="Calibri" w:cs="Calibri"/>
                <w:b/>
                <w:bCs/>
                <w:color w:val="000000"/>
                <w:sz w:val="18"/>
                <w:szCs w:val="18"/>
              </w:rPr>
            </w:pPr>
            <w:r w:rsidRPr="00283E60">
              <w:rPr>
                <w:rFonts w:ascii="Calibri" w:hAnsi="Calibri" w:cs="Calibri"/>
                <w:b/>
                <w:bCs/>
                <w:color w:val="000000"/>
                <w:sz w:val="18"/>
                <w:szCs w:val="18"/>
              </w:rPr>
              <w:t xml:space="preserve">VALOR MENSAL   F </w:t>
            </w:r>
            <w:r>
              <w:rPr>
                <w:rFonts w:ascii="Calibri" w:hAnsi="Calibri" w:cs="Calibri"/>
                <w:b/>
                <w:bCs/>
                <w:color w:val="000000"/>
                <w:sz w:val="18"/>
                <w:szCs w:val="18"/>
              </w:rPr>
              <w:t>x</w:t>
            </w:r>
            <w:r w:rsidRPr="00283E60">
              <w:rPr>
                <w:rFonts w:ascii="Calibri" w:hAnsi="Calibri" w:cs="Calibri"/>
                <w:b/>
                <w:bCs/>
                <w:color w:val="000000"/>
                <w:sz w:val="18"/>
                <w:szCs w:val="18"/>
              </w:rPr>
              <w:t xml:space="preserve"> TA%</w:t>
            </w:r>
          </w:p>
        </w:tc>
        <w:tc>
          <w:tcPr>
            <w:tcW w:w="2268" w:type="dxa"/>
            <w:tcBorders>
              <w:top w:val="single" w:sz="4" w:space="0" w:color="auto"/>
              <w:left w:val="nil"/>
              <w:bottom w:val="single" w:sz="4" w:space="0" w:color="auto"/>
              <w:right w:val="single" w:sz="4" w:space="0" w:color="auto"/>
            </w:tcBorders>
            <w:shd w:val="clear" w:color="000000" w:fill="EEEEEE"/>
            <w:noWrap/>
            <w:vAlign w:val="center"/>
          </w:tcPr>
          <w:p w14:paraId="0C44E14D" w14:textId="37C6B405" w:rsidR="00BF17C2" w:rsidRPr="00BF17C2" w:rsidRDefault="00BF17C2" w:rsidP="00283E60">
            <w:pPr>
              <w:jc w:val="center"/>
              <w:rPr>
                <w:rFonts w:ascii="Calibri" w:hAnsi="Calibri" w:cs="Calibri"/>
                <w:b/>
                <w:bCs/>
                <w:color w:val="000000"/>
                <w:sz w:val="18"/>
                <w:szCs w:val="18"/>
              </w:rPr>
            </w:pPr>
            <w:r w:rsidRPr="00BF17C2">
              <w:rPr>
                <w:rFonts w:ascii="Calibri" w:hAnsi="Calibri" w:cs="Calibri"/>
                <w:b/>
                <w:bCs/>
                <w:color w:val="000000"/>
                <w:sz w:val="18"/>
                <w:szCs w:val="18"/>
              </w:rPr>
              <w:t xml:space="preserve">TOTAL G = (F </w:t>
            </w:r>
            <w:r w:rsidR="00283E60">
              <w:rPr>
                <w:rFonts w:ascii="Calibri" w:hAnsi="Calibri" w:cs="Calibri"/>
                <w:b/>
                <w:bCs/>
                <w:color w:val="000000"/>
                <w:sz w:val="18"/>
                <w:szCs w:val="18"/>
              </w:rPr>
              <w:t>x</w:t>
            </w:r>
            <w:r w:rsidRPr="00BF17C2">
              <w:rPr>
                <w:rFonts w:ascii="Calibri" w:hAnsi="Calibri" w:cs="Calibri"/>
                <w:b/>
                <w:bCs/>
                <w:color w:val="000000"/>
                <w:sz w:val="18"/>
                <w:szCs w:val="18"/>
              </w:rPr>
              <w:t xml:space="preserve"> TA%) x 3 </w:t>
            </w:r>
            <w:r w:rsidR="00283E60">
              <w:rPr>
                <w:rFonts w:ascii="Calibri" w:hAnsi="Calibri" w:cs="Calibri"/>
                <w:b/>
                <w:bCs/>
                <w:color w:val="000000"/>
                <w:sz w:val="18"/>
                <w:szCs w:val="18"/>
              </w:rPr>
              <w:t>M</w:t>
            </w:r>
            <w:r w:rsidRPr="00BF17C2">
              <w:rPr>
                <w:rFonts w:ascii="Calibri" w:hAnsi="Calibri" w:cs="Calibri"/>
                <w:b/>
                <w:bCs/>
                <w:color w:val="000000"/>
                <w:sz w:val="18"/>
                <w:szCs w:val="18"/>
              </w:rPr>
              <w:t>eses</w:t>
            </w:r>
          </w:p>
        </w:tc>
      </w:tr>
      <w:tr w:rsidR="00BF17C2" w:rsidRPr="00BF17C2" w14:paraId="1BC69EB2" w14:textId="77777777" w:rsidTr="00283E60">
        <w:trPr>
          <w:trHeight w:val="300"/>
        </w:trPr>
        <w:tc>
          <w:tcPr>
            <w:tcW w:w="610" w:type="dxa"/>
            <w:tcBorders>
              <w:top w:val="nil"/>
              <w:left w:val="nil"/>
              <w:bottom w:val="nil"/>
              <w:right w:val="nil"/>
            </w:tcBorders>
            <w:shd w:val="clear" w:color="auto" w:fill="auto"/>
            <w:noWrap/>
            <w:vAlign w:val="bottom"/>
            <w:hideMark/>
          </w:tcPr>
          <w:p w14:paraId="66D5A354" w14:textId="77777777" w:rsidR="00BF17C2" w:rsidRPr="00BF17C2" w:rsidRDefault="00BF17C2" w:rsidP="00BF17C2">
            <w:pPr>
              <w:jc w:val="center"/>
              <w:rPr>
                <w:rFonts w:ascii="Calibri" w:hAnsi="Calibri" w:cs="Calibri"/>
                <w:b/>
                <w:bCs/>
                <w:color w:val="000000"/>
                <w:sz w:val="18"/>
                <w:szCs w:val="18"/>
              </w:rPr>
            </w:pPr>
          </w:p>
        </w:tc>
        <w:tc>
          <w:tcPr>
            <w:tcW w:w="523" w:type="dxa"/>
            <w:tcBorders>
              <w:top w:val="nil"/>
              <w:left w:val="nil"/>
              <w:bottom w:val="nil"/>
              <w:right w:val="nil"/>
            </w:tcBorders>
            <w:shd w:val="clear" w:color="auto" w:fill="auto"/>
            <w:noWrap/>
            <w:vAlign w:val="bottom"/>
            <w:hideMark/>
          </w:tcPr>
          <w:p w14:paraId="2CE7AF73" w14:textId="77777777" w:rsidR="00BF17C2" w:rsidRPr="00BF17C2" w:rsidRDefault="00BF17C2" w:rsidP="00BF17C2">
            <w:pPr>
              <w:rPr>
                <w:rFonts w:ascii="Times New Roman" w:hAnsi="Times New Roman" w:cs="Times New Roman"/>
                <w:sz w:val="18"/>
                <w:szCs w:val="18"/>
              </w:rPr>
            </w:pPr>
          </w:p>
        </w:tc>
        <w:tc>
          <w:tcPr>
            <w:tcW w:w="1363" w:type="dxa"/>
            <w:tcBorders>
              <w:top w:val="nil"/>
              <w:left w:val="nil"/>
              <w:bottom w:val="nil"/>
              <w:right w:val="nil"/>
            </w:tcBorders>
            <w:shd w:val="clear" w:color="auto" w:fill="auto"/>
            <w:noWrap/>
            <w:vAlign w:val="bottom"/>
            <w:hideMark/>
          </w:tcPr>
          <w:p w14:paraId="4F4291C3" w14:textId="77777777" w:rsidR="00BF17C2" w:rsidRPr="00BF17C2" w:rsidRDefault="00BF17C2" w:rsidP="00BF17C2">
            <w:pPr>
              <w:rPr>
                <w:rFonts w:ascii="Times New Roman" w:hAnsi="Times New Roman" w:cs="Times New Roman"/>
                <w:sz w:val="18"/>
                <w:szCs w:val="18"/>
              </w:rPr>
            </w:pPr>
          </w:p>
        </w:tc>
        <w:tc>
          <w:tcPr>
            <w:tcW w:w="814" w:type="dxa"/>
            <w:tcBorders>
              <w:top w:val="nil"/>
              <w:left w:val="single" w:sz="4" w:space="0" w:color="auto"/>
              <w:bottom w:val="single" w:sz="4" w:space="0" w:color="auto"/>
              <w:right w:val="nil"/>
            </w:tcBorders>
            <w:shd w:val="clear" w:color="000000" w:fill="EEEEEE"/>
            <w:noWrap/>
            <w:vAlign w:val="center"/>
            <w:hideMark/>
          </w:tcPr>
          <w:p w14:paraId="47DECE84" w14:textId="77777777" w:rsidR="00BF17C2" w:rsidRPr="00BF17C2" w:rsidRDefault="00BF17C2" w:rsidP="00BF17C2">
            <w:pPr>
              <w:rPr>
                <w:rFonts w:ascii="Calibri" w:hAnsi="Calibri" w:cs="Calibri"/>
                <w:color w:val="000000"/>
                <w:sz w:val="18"/>
                <w:szCs w:val="18"/>
              </w:rPr>
            </w:pPr>
            <w:r w:rsidRPr="00BF17C2">
              <w:rPr>
                <w:rFonts w:ascii="Calibri" w:hAnsi="Calibri" w:cs="Calibri"/>
                <w:color w:val="000000"/>
                <w:sz w:val="18"/>
                <w:szCs w:val="18"/>
              </w:rPr>
              <w:t> </w:t>
            </w:r>
          </w:p>
        </w:tc>
        <w:tc>
          <w:tcPr>
            <w:tcW w:w="1023" w:type="dxa"/>
            <w:tcBorders>
              <w:top w:val="nil"/>
              <w:left w:val="nil"/>
              <w:bottom w:val="single" w:sz="4" w:space="0" w:color="auto"/>
              <w:right w:val="nil"/>
            </w:tcBorders>
            <w:shd w:val="clear" w:color="000000" w:fill="EEEEEE"/>
            <w:noWrap/>
            <w:vAlign w:val="center"/>
            <w:hideMark/>
          </w:tcPr>
          <w:p w14:paraId="49A56E47" w14:textId="77777777" w:rsidR="00BF17C2" w:rsidRPr="00BF17C2" w:rsidRDefault="00BF17C2" w:rsidP="00BF17C2">
            <w:pPr>
              <w:rPr>
                <w:rFonts w:ascii="Calibri" w:hAnsi="Calibri" w:cs="Calibri"/>
                <w:color w:val="000000"/>
                <w:sz w:val="18"/>
                <w:szCs w:val="18"/>
              </w:rPr>
            </w:pPr>
            <w:r w:rsidRPr="00BF17C2">
              <w:rPr>
                <w:rFonts w:ascii="Calibri" w:hAnsi="Calibri" w:cs="Calibri"/>
                <w:color w:val="000000"/>
                <w:sz w:val="18"/>
                <w:szCs w:val="18"/>
              </w:rPr>
              <w:t> </w:t>
            </w:r>
          </w:p>
        </w:tc>
        <w:tc>
          <w:tcPr>
            <w:tcW w:w="2328" w:type="dxa"/>
            <w:gridSpan w:val="2"/>
            <w:tcBorders>
              <w:top w:val="single" w:sz="4" w:space="0" w:color="auto"/>
              <w:left w:val="nil"/>
              <w:bottom w:val="single" w:sz="4" w:space="0" w:color="auto"/>
              <w:right w:val="single" w:sz="4" w:space="0" w:color="000000"/>
            </w:tcBorders>
            <w:shd w:val="clear" w:color="000000" w:fill="EEEEEE"/>
            <w:vAlign w:val="center"/>
            <w:hideMark/>
          </w:tcPr>
          <w:p w14:paraId="6A8468D7"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Taxa de Administração</w:t>
            </w:r>
          </w:p>
        </w:tc>
        <w:tc>
          <w:tcPr>
            <w:tcW w:w="994" w:type="dxa"/>
            <w:tcBorders>
              <w:top w:val="nil"/>
              <w:left w:val="nil"/>
              <w:bottom w:val="single" w:sz="4" w:space="0" w:color="auto"/>
              <w:right w:val="nil"/>
            </w:tcBorders>
            <w:shd w:val="clear" w:color="000000" w:fill="CCFFFF"/>
            <w:vAlign w:val="center"/>
            <w:hideMark/>
          </w:tcPr>
          <w:p w14:paraId="74B6F225"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2,16%</w:t>
            </w:r>
          </w:p>
        </w:tc>
        <w:tc>
          <w:tcPr>
            <w:tcW w:w="1418" w:type="dxa"/>
            <w:tcBorders>
              <w:top w:val="nil"/>
              <w:left w:val="single" w:sz="4" w:space="0" w:color="auto"/>
              <w:bottom w:val="single" w:sz="4" w:space="0" w:color="auto"/>
              <w:right w:val="single" w:sz="4" w:space="0" w:color="auto"/>
            </w:tcBorders>
            <w:shd w:val="clear" w:color="000000" w:fill="CCFFFF"/>
            <w:vAlign w:val="center"/>
            <w:hideMark/>
          </w:tcPr>
          <w:p w14:paraId="297460D1"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R$ 1.589,07</w:t>
            </w:r>
          </w:p>
        </w:tc>
        <w:tc>
          <w:tcPr>
            <w:tcW w:w="2268" w:type="dxa"/>
            <w:tcBorders>
              <w:top w:val="nil"/>
              <w:left w:val="nil"/>
              <w:bottom w:val="single" w:sz="4" w:space="0" w:color="auto"/>
              <w:right w:val="single" w:sz="4" w:space="0" w:color="auto"/>
            </w:tcBorders>
            <w:shd w:val="clear" w:color="000000" w:fill="CCFFFF"/>
            <w:vAlign w:val="center"/>
            <w:hideMark/>
          </w:tcPr>
          <w:p w14:paraId="70B2F0A3"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R$ 4.767,22</w:t>
            </w:r>
          </w:p>
        </w:tc>
      </w:tr>
      <w:tr w:rsidR="00BF17C2" w:rsidRPr="00BF17C2" w14:paraId="7B171A51" w14:textId="77777777" w:rsidTr="00283E60">
        <w:trPr>
          <w:trHeight w:val="300"/>
        </w:trPr>
        <w:tc>
          <w:tcPr>
            <w:tcW w:w="610" w:type="dxa"/>
            <w:tcBorders>
              <w:top w:val="nil"/>
              <w:left w:val="nil"/>
              <w:bottom w:val="nil"/>
              <w:right w:val="nil"/>
            </w:tcBorders>
            <w:shd w:val="clear" w:color="auto" w:fill="auto"/>
            <w:noWrap/>
            <w:vAlign w:val="bottom"/>
            <w:hideMark/>
          </w:tcPr>
          <w:p w14:paraId="2DC2C159" w14:textId="77777777" w:rsidR="00BF17C2" w:rsidRPr="00BF17C2" w:rsidRDefault="00BF17C2" w:rsidP="00BF17C2">
            <w:pPr>
              <w:jc w:val="center"/>
              <w:rPr>
                <w:rFonts w:ascii="Calibri" w:hAnsi="Calibri" w:cs="Calibri"/>
                <w:b/>
                <w:bCs/>
                <w:color w:val="000000"/>
                <w:sz w:val="18"/>
                <w:szCs w:val="18"/>
              </w:rPr>
            </w:pPr>
          </w:p>
        </w:tc>
        <w:tc>
          <w:tcPr>
            <w:tcW w:w="523" w:type="dxa"/>
            <w:tcBorders>
              <w:top w:val="nil"/>
              <w:left w:val="nil"/>
              <w:bottom w:val="nil"/>
              <w:right w:val="nil"/>
            </w:tcBorders>
            <w:shd w:val="clear" w:color="auto" w:fill="auto"/>
            <w:noWrap/>
            <w:vAlign w:val="bottom"/>
            <w:hideMark/>
          </w:tcPr>
          <w:p w14:paraId="23802D07" w14:textId="77777777" w:rsidR="00BF17C2" w:rsidRPr="00BF17C2" w:rsidRDefault="00BF17C2" w:rsidP="00BF17C2">
            <w:pPr>
              <w:rPr>
                <w:rFonts w:ascii="Times New Roman" w:hAnsi="Times New Roman" w:cs="Times New Roman"/>
                <w:sz w:val="18"/>
                <w:szCs w:val="18"/>
              </w:rPr>
            </w:pPr>
          </w:p>
        </w:tc>
        <w:tc>
          <w:tcPr>
            <w:tcW w:w="1363" w:type="dxa"/>
            <w:tcBorders>
              <w:top w:val="nil"/>
              <w:left w:val="nil"/>
              <w:bottom w:val="nil"/>
              <w:right w:val="nil"/>
            </w:tcBorders>
            <w:shd w:val="clear" w:color="auto" w:fill="auto"/>
            <w:noWrap/>
            <w:vAlign w:val="bottom"/>
            <w:hideMark/>
          </w:tcPr>
          <w:p w14:paraId="074C3A24" w14:textId="77777777" w:rsidR="00BF17C2" w:rsidRPr="00BF17C2" w:rsidRDefault="00BF17C2" w:rsidP="00BF17C2">
            <w:pPr>
              <w:rPr>
                <w:rFonts w:ascii="Times New Roman" w:hAnsi="Times New Roman" w:cs="Times New Roman"/>
                <w:sz w:val="18"/>
                <w:szCs w:val="18"/>
              </w:rPr>
            </w:pPr>
          </w:p>
        </w:tc>
        <w:tc>
          <w:tcPr>
            <w:tcW w:w="6577" w:type="dxa"/>
            <w:gridSpan w:val="6"/>
            <w:tcBorders>
              <w:top w:val="single" w:sz="4" w:space="0" w:color="auto"/>
              <w:left w:val="single" w:sz="4" w:space="0" w:color="auto"/>
              <w:bottom w:val="single" w:sz="4" w:space="0" w:color="auto"/>
              <w:right w:val="single" w:sz="4" w:space="0" w:color="000000"/>
            </w:tcBorders>
            <w:shd w:val="clear" w:color="000000" w:fill="EEEEEE"/>
            <w:noWrap/>
            <w:vAlign w:val="center"/>
            <w:hideMark/>
          </w:tcPr>
          <w:p w14:paraId="125F2D54"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 </w:t>
            </w:r>
          </w:p>
        </w:tc>
        <w:tc>
          <w:tcPr>
            <w:tcW w:w="2268" w:type="dxa"/>
            <w:tcBorders>
              <w:top w:val="nil"/>
              <w:left w:val="nil"/>
              <w:bottom w:val="single" w:sz="4" w:space="0" w:color="auto"/>
              <w:right w:val="nil"/>
            </w:tcBorders>
            <w:shd w:val="clear" w:color="000000" w:fill="EEEEEE"/>
            <w:noWrap/>
            <w:vAlign w:val="center"/>
            <w:hideMark/>
          </w:tcPr>
          <w:p w14:paraId="685AB678"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H = (G + F)</w:t>
            </w:r>
          </w:p>
        </w:tc>
      </w:tr>
      <w:tr w:rsidR="00BF17C2" w:rsidRPr="00BF17C2" w14:paraId="5138659E" w14:textId="77777777" w:rsidTr="00283E60">
        <w:trPr>
          <w:trHeight w:val="300"/>
        </w:trPr>
        <w:tc>
          <w:tcPr>
            <w:tcW w:w="610" w:type="dxa"/>
            <w:tcBorders>
              <w:top w:val="nil"/>
              <w:left w:val="nil"/>
              <w:bottom w:val="nil"/>
              <w:right w:val="nil"/>
            </w:tcBorders>
            <w:shd w:val="clear" w:color="auto" w:fill="auto"/>
            <w:noWrap/>
            <w:vAlign w:val="bottom"/>
            <w:hideMark/>
          </w:tcPr>
          <w:p w14:paraId="405997E0" w14:textId="77777777" w:rsidR="00BF17C2" w:rsidRPr="00BF17C2" w:rsidRDefault="00BF17C2" w:rsidP="00BF17C2">
            <w:pPr>
              <w:jc w:val="center"/>
              <w:rPr>
                <w:rFonts w:ascii="Calibri" w:hAnsi="Calibri" w:cs="Calibri"/>
                <w:b/>
                <w:bCs/>
                <w:sz w:val="18"/>
                <w:szCs w:val="18"/>
              </w:rPr>
            </w:pPr>
          </w:p>
        </w:tc>
        <w:tc>
          <w:tcPr>
            <w:tcW w:w="523" w:type="dxa"/>
            <w:tcBorders>
              <w:top w:val="nil"/>
              <w:left w:val="nil"/>
              <w:bottom w:val="nil"/>
              <w:right w:val="nil"/>
            </w:tcBorders>
            <w:shd w:val="clear" w:color="auto" w:fill="auto"/>
            <w:noWrap/>
            <w:vAlign w:val="bottom"/>
            <w:hideMark/>
          </w:tcPr>
          <w:p w14:paraId="48244F5B" w14:textId="77777777" w:rsidR="00BF17C2" w:rsidRPr="00BF17C2" w:rsidRDefault="00BF17C2" w:rsidP="00BF17C2">
            <w:pPr>
              <w:rPr>
                <w:rFonts w:ascii="Times New Roman" w:hAnsi="Times New Roman" w:cs="Times New Roman"/>
                <w:sz w:val="18"/>
                <w:szCs w:val="18"/>
              </w:rPr>
            </w:pPr>
          </w:p>
        </w:tc>
        <w:tc>
          <w:tcPr>
            <w:tcW w:w="1363" w:type="dxa"/>
            <w:tcBorders>
              <w:top w:val="nil"/>
              <w:left w:val="nil"/>
              <w:bottom w:val="nil"/>
              <w:right w:val="nil"/>
            </w:tcBorders>
            <w:shd w:val="clear" w:color="auto" w:fill="auto"/>
            <w:noWrap/>
            <w:vAlign w:val="bottom"/>
            <w:hideMark/>
          </w:tcPr>
          <w:p w14:paraId="34052DE0" w14:textId="77777777" w:rsidR="00BF17C2" w:rsidRPr="00BF17C2" w:rsidRDefault="00BF17C2" w:rsidP="00BF17C2">
            <w:pPr>
              <w:rPr>
                <w:rFonts w:ascii="Times New Roman" w:hAnsi="Times New Roman" w:cs="Times New Roman"/>
                <w:sz w:val="18"/>
                <w:szCs w:val="18"/>
              </w:rPr>
            </w:pPr>
          </w:p>
        </w:tc>
        <w:tc>
          <w:tcPr>
            <w:tcW w:w="6577" w:type="dxa"/>
            <w:gridSpan w:val="6"/>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45BDBFB8"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 xml:space="preserve">ACRÉCIMO DO  IPCA acumulado de 12 meses = 10,25%  Set/2021 SOBRE A PESQUISA </w:t>
            </w:r>
          </w:p>
        </w:tc>
        <w:tc>
          <w:tcPr>
            <w:tcW w:w="2268" w:type="dxa"/>
            <w:tcBorders>
              <w:top w:val="nil"/>
              <w:left w:val="nil"/>
              <w:bottom w:val="single" w:sz="4" w:space="0" w:color="auto"/>
              <w:right w:val="single" w:sz="4" w:space="0" w:color="auto"/>
            </w:tcBorders>
            <w:shd w:val="clear" w:color="000000" w:fill="CCFFFF"/>
            <w:vAlign w:val="center"/>
            <w:hideMark/>
          </w:tcPr>
          <w:p w14:paraId="1B70CB6A"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R$ 78.335,49</w:t>
            </w:r>
          </w:p>
        </w:tc>
      </w:tr>
      <w:tr w:rsidR="00BF17C2" w:rsidRPr="00BF17C2" w14:paraId="1597075A" w14:textId="77777777" w:rsidTr="00283E60">
        <w:trPr>
          <w:trHeight w:val="300"/>
        </w:trPr>
        <w:tc>
          <w:tcPr>
            <w:tcW w:w="610" w:type="dxa"/>
            <w:tcBorders>
              <w:top w:val="nil"/>
              <w:left w:val="nil"/>
              <w:bottom w:val="nil"/>
              <w:right w:val="nil"/>
            </w:tcBorders>
            <w:shd w:val="clear" w:color="auto" w:fill="auto"/>
            <w:noWrap/>
            <w:vAlign w:val="bottom"/>
            <w:hideMark/>
          </w:tcPr>
          <w:p w14:paraId="7B9F3C81" w14:textId="77777777" w:rsidR="00BF17C2" w:rsidRPr="00BF17C2" w:rsidRDefault="00BF17C2" w:rsidP="00BF17C2">
            <w:pPr>
              <w:jc w:val="center"/>
              <w:rPr>
                <w:rFonts w:ascii="Calibri" w:hAnsi="Calibri" w:cs="Calibri"/>
                <w:b/>
                <w:bCs/>
                <w:color w:val="000000"/>
                <w:sz w:val="18"/>
                <w:szCs w:val="18"/>
              </w:rPr>
            </w:pPr>
          </w:p>
        </w:tc>
        <w:tc>
          <w:tcPr>
            <w:tcW w:w="523" w:type="dxa"/>
            <w:tcBorders>
              <w:top w:val="nil"/>
              <w:left w:val="nil"/>
              <w:bottom w:val="nil"/>
              <w:right w:val="nil"/>
            </w:tcBorders>
            <w:shd w:val="clear" w:color="auto" w:fill="auto"/>
            <w:noWrap/>
            <w:vAlign w:val="bottom"/>
            <w:hideMark/>
          </w:tcPr>
          <w:p w14:paraId="26E12676" w14:textId="77777777" w:rsidR="00BF17C2" w:rsidRPr="00BF17C2" w:rsidRDefault="00BF17C2" w:rsidP="00BF17C2">
            <w:pPr>
              <w:rPr>
                <w:rFonts w:ascii="Times New Roman" w:hAnsi="Times New Roman" w:cs="Times New Roman"/>
                <w:sz w:val="18"/>
                <w:szCs w:val="18"/>
              </w:rPr>
            </w:pPr>
          </w:p>
        </w:tc>
        <w:tc>
          <w:tcPr>
            <w:tcW w:w="1363" w:type="dxa"/>
            <w:tcBorders>
              <w:top w:val="nil"/>
              <w:left w:val="nil"/>
              <w:bottom w:val="nil"/>
              <w:right w:val="nil"/>
            </w:tcBorders>
            <w:shd w:val="clear" w:color="auto" w:fill="auto"/>
            <w:noWrap/>
            <w:vAlign w:val="bottom"/>
            <w:hideMark/>
          </w:tcPr>
          <w:p w14:paraId="268D519D" w14:textId="77777777" w:rsidR="00BF17C2" w:rsidRPr="00BF17C2" w:rsidRDefault="00BF17C2" w:rsidP="00BF17C2">
            <w:pPr>
              <w:rPr>
                <w:rFonts w:ascii="Times New Roman" w:hAnsi="Times New Roman" w:cs="Times New Roman"/>
                <w:sz w:val="18"/>
                <w:szCs w:val="18"/>
              </w:rPr>
            </w:pPr>
          </w:p>
        </w:tc>
        <w:tc>
          <w:tcPr>
            <w:tcW w:w="6577" w:type="dxa"/>
            <w:gridSpan w:val="6"/>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1680B839" w14:textId="77777777" w:rsidR="00BF17C2" w:rsidRPr="00BF17C2" w:rsidRDefault="00BF17C2" w:rsidP="00BF17C2">
            <w:pPr>
              <w:jc w:val="center"/>
              <w:rPr>
                <w:rFonts w:ascii="Calibri" w:hAnsi="Calibri" w:cs="Calibri"/>
                <w:b/>
                <w:bCs/>
                <w:sz w:val="18"/>
                <w:szCs w:val="18"/>
              </w:rPr>
            </w:pPr>
            <w:r w:rsidRPr="00BF17C2">
              <w:rPr>
                <w:rFonts w:ascii="Calibri" w:hAnsi="Calibri" w:cs="Calibri"/>
                <w:b/>
                <w:bCs/>
                <w:sz w:val="18"/>
                <w:szCs w:val="18"/>
              </w:rPr>
              <w:t>VALOR GLOBAL ESTIMADO PARA 3 MESES (R$)</w:t>
            </w:r>
          </w:p>
        </w:tc>
        <w:tc>
          <w:tcPr>
            <w:tcW w:w="2268" w:type="dxa"/>
            <w:tcBorders>
              <w:top w:val="nil"/>
              <w:left w:val="nil"/>
              <w:bottom w:val="single" w:sz="4" w:space="0" w:color="auto"/>
              <w:right w:val="single" w:sz="4" w:space="0" w:color="auto"/>
            </w:tcBorders>
            <w:shd w:val="clear" w:color="000000" w:fill="CCFFFF"/>
            <w:vAlign w:val="center"/>
            <w:hideMark/>
          </w:tcPr>
          <w:p w14:paraId="6328216C" w14:textId="77777777" w:rsidR="00BF17C2" w:rsidRPr="00BF17C2" w:rsidRDefault="00BF17C2" w:rsidP="00BF17C2">
            <w:pPr>
              <w:jc w:val="center"/>
              <w:rPr>
                <w:rFonts w:ascii="Calibri" w:hAnsi="Calibri" w:cs="Calibri"/>
                <w:b/>
                <w:bCs/>
                <w:color w:val="000000"/>
                <w:sz w:val="18"/>
                <w:szCs w:val="18"/>
              </w:rPr>
            </w:pPr>
            <w:r w:rsidRPr="00BF17C2">
              <w:rPr>
                <w:rFonts w:ascii="Calibri" w:hAnsi="Calibri" w:cs="Calibri"/>
                <w:b/>
                <w:bCs/>
                <w:color w:val="000000"/>
                <w:sz w:val="18"/>
                <w:szCs w:val="18"/>
              </w:rPr>
              <w:t>R$ 86.364,87</w:t>
            </w:r>
          </w:p>
        </w:tc>
      </w:tr>
    </w:tbl>
    <w:p w14:paraId="36E76296" w14:textId="77777777" w:rsidR="00DD6948" w:rsidRDefault="00DD6948" w:rsidP="003F0EA0">
      <w:pPr>
        <w:spacing w:before="120" w:after="120" w:line="276" w:lineRule="auto"/>
        <w:ind w:left="792" w:right="-30"/>
        <w:jc w:val="both"/>
      </w:pPr>
    </w:p>
    <w:p w14:paraId="052BC13E" w14:textId="782ECFD0" w:rsidR="003F0EA0" w:rsidRPr="00917883" w:rsidRDefault="00DD6948" w:rsidP="003F0EA0">
      <w:pPr>
        <w:spacing w:before="120" w:after="120" w:line="276" w:lineRule="auto"/>
        <w:ind w:left="792" w:right="-30"/>
        <w:jc w:val="both"/>
      </w:pPr>
      <w:r>
        <w:t>Onde:</w:t>
      </w:r>
    </w:p>
    <w:p w14:paraId="44B381F9" w14:textId="358DF564" w:rsidR="00DD6948" w:rsidRDefault="00DD6948" w:rsidP="002A4BA4">
      <w:pPr>
        <w:spacing w:after="120" w:line="276" w:lineRule="auto"/>
        <w:ind w:left="432" w:right="-17"/>
        <w:jc w:val="both"/>
        <w:rPr>
          <w:rStyle w:val="fontstyle21"/>
        </w:rPr>
      </w:pPr>
      <w:r>
        <w:rPr>
          <w:rStyle w:val="fontstyle01"/>
          <w:rFonts w:eastAsiaTheme="majorEastAsia"/>
        </w:rPr>
        <w:t xml:space="preserve">C </w:t>
      </w:r>
      <w:r>
        <w:rPr>
          <w:rStyle w:val="fontstyle21"/>
        </w:rPr>
        <w:t>= percentual de desconto a ser ofertado sobre o preço da mão de obra e das peças</w:t>
      </w:r>
      <w:r>
        <w:rPr>
          <w:rFonts w:ascii="Calibri" w:hAnsi="Calibri" w:cs="Calibri"/>
          <w:color w:val="000000"/>
          <w:szCs w:val="20"/>
        </w:rPr>
        <w:br/>
      </w:r>
      <w:r>
        <w:rPr>
          <w:rStyle w:val="fontstyle21"/>
        </w:rPr>
        <w:t>OBS.:</w:t>
      </w:r>
    </w:p>
    <w:p w14:paraId="44347A05" w14:textId="220BBF31" w:rsidR="00DD6948" w:rsidRDefault="00DD6948" w:rsidP="002A4BA4">
      <w:pPr>
        <w:spacing w:after="120" w:line="276" w:lineRule="auto"/>
        <w:ind w:left="432" w:right="-17"/>
        <w:jc w:val="both"/>
        <w:rPr>
          <w:rStyle w:val="fontstyle01"/>
          <w:rFonts w:eastAsiaTheme="majorEastAsia"/>
        </w:rPr>
      </w:pPr>
      <w:r>
        <w:rPr>
          <w:rStyle w:val="fontstyle21"/>
        </w:rPr>
        <w:t>1) A licitante poderá ofertar percentual diferenciado de desconto para mão de obra e peças.</w:t>
      </w:r>
      <w:r>
        <w:rPr>
          <w:rFonts w:ascii="Calibri" w:hAnsi="Calibri" w:cs="Calibri"/>
          <w:color w:val="000000"/>
          <w:szCs w:val="20"/>
        </w:rPr>
        <w:br/>
      </w:r>
      <w:r>
        <w:rPr>
          <w:rStyle w:val="fontstyle21"/>
        </w:rPr>
        <w:t>2) Os respectivos percentuais de descontos ofertados na proposta serão aplicados sobre o preço</w:t>
      </w:r>
      <w:r>
        <w:rPr>
          <w:rFonts w:ascii="Calibri" w:hAnsi="Calibri" w:cs="Calibri"/>
          <w:color w:val="000000"/>
          <w:szCs w:val="20"/>
        </w:rPr>
        <w:br/>
      </w:r>
      <w:r>
        <w:rPr>
          <w:rStyle w:val="fontstyle21"/>
        </w:rPr>
        <w:t>da mão de obra e das peças em todas as utilizações do serviço pela Contratante.</w:t>
      </w:r>
      <w:r>
        <w:rPr>
          <w:rFonts w:ascii="Calibri" w:hAnsi="Calibri" w:cs="Calibri"/>
          <w:color w:val="000000"/>
          <w:szCs w:val="20"/>
        </w:rPr>
        <w:br/>
      </w:r>
    </w:p>
    <w:p w14:paraId="7A592624" w14:textId="4C74CA06" w:rsidR="002A4BA4" w:rsidRPr="00D8169E" w:rsidRDefault="00DD6948" w:rsidP="002A4BA4">
      <w:pPr>
        <w:spacing w:after="120" w:line="276" w:lineRule="auto"/>
        <w:ind w:left="432" w:right="-17"/>
        <w:jc w:val="both"/>
        <w:rPr>
          <w:b/>
          <w:szCs w:val="20"/>
          <w:lang w:val="x-none"/>
        </w:rPr>
      </w:pPr>
      <w:r>
        <w:rPr>
          <w:rStyle w:val="fontstyle01"/>
          <w:rFonts w:eastAsiaTheme="majorEastAsia"/>
        </w:rPr>
        <w:t xml:space="preserve">D </w:t>
      </w:r>
      <w:r>
        <w:rPr>
          <w:rStyle w:val="fontstyle21"/>
        </w:rPr>
        <w:t>= valor em reais do desconto ofertado sobre o preço da mãe de obra e das peças</w:t>
      </w:r>
      <w:r>
        <w:rPr>
          <w:rFonts w:ascii="Calibri" w:hAnsi="Calibri" w:cs="Calibri"/>
          <w:color w:val="000000"/>
          <w:szCs w:val="20"/>
        </w:rPr>
        <w:br/>
      </w:r>
      <w:r w:rsidRPr="00DD6948">
        <w:rPr>
          <w:rFonts w:eastAsiaTheme="majorEastAsia"/>
          <w:b/>
          <w:bCs/>
        </w:rPr>
        <w:t>F</w:t>
      </w:r>
      <w:r>
        <w:rPr>
          <w:rFonts w:eastAsiaTheme="majorEastAsia"/>
        </w:rPr>
        <w:tab/>
        <w:t>=</w:t>
      </w:r>
      <w:r w:rsidRPr="00DD6948">
        <w:t xml:space="preserve"> preço final ofertado após a aplicação dos descontos</w:t>
      </w:r>
      <w:r>
        <w:rPr>
          <w:rFonts w:ascii="Calibri" w:hAnsi="Calibri" w:cs="Calibri"/>
          <w:color w:val="000000"/>
          <w:szCs w:val="20"/>
        </w:rPr>
        <w:br/>
      </w:r>
      <w:r w:rsidRPr="00663FC5">
        <w:rPr>
          <w:rFonts w:eastAsiaTheme="majorEastAsia"/>
          <w:b/>
          <w:bCs/>
        </w:rPr>
        <w:t>TA</w:t>
      </w:r>
      <w:r w:rsidRPr="00DD6948">
        <w:rPr>
          <w:rFonts w:eastAsiaTheme="majorEastAsia"/>
        </w:rPr>
        <w:t xml:space="preserve"> </w:t>
      </w:r>
      <w:r w:rsidRPr="00DD6948">
        <w:t>= taxa de administração ofertada para a execução dos serviços</w:t>
      </w:r>
      <w:r w:rsidR="00895434">
        <w:t xml:space="preserve"> mensais</w:t>
      </w:r>
      <w:r w:rsidR="00202820">
        <w:t>.</w:t>
      </w:r>
      <w:r w:rsidRPr="00DD6948">
        <w:br/>
      </w:r>
      <w:r>
        <w:rPr>
          <w:rStyle w:val="fontstyle01"/>
          <w:rFonts w:eastAsiaTheme="majorEastAsia"/>
        </w:rPr>
        <w:lastRenderedPageBreak/>
        <w:t>G</w:t>
      </w:r>
      <w:r>
        <w:rPr>
          <w:rStyle w:val="fontstyle01"/>
          <w:rFonts w:eastAsiaTheme="majorEastAsia"/>
        </w:rPr>
        <w:tab/>
      </w:r>
      <w:r>
        <w:rPr>
          <w:rStyle w:val="fontstyle21"/>
        </w:rPr>
        <w:t>= valor</w:t>
      </w:r>
      <w:r w:rsidR="005A3D74">
        <w:rPr>
          <w:rStyle w:val="fontstyle21"/>
        </w:rPr>
        <w:t xml:space="preserve"> total</w:t>
      </w:r>
      <w:r>
        <w:rPr>
          <w:rStyle w:val="fontstyle21"/>
        </w:rPr>
        <w:t xml:space="preserve"> em reais da taxa de administração ofertada</w:t>
      </w:r>
      <w:r w:rsidR="005A3D74">
        <w:rPr>
          <w:rStyle w:val="fontstyle21"/>
        </w:rPr>
        <w:t xml:space="preserve"> para 3 meses.</w:t>
      </w:r>
      <w:r>
        <w:rPr>
          <w:rFonts w:ascii="Calibri" w:hAnsi="Calibri" w:cs="Calibri"/>
          <w:color w:val="000000"/>
          <w:szCs w:val="20"/>
        </w:rPr>
        <w:br/>
      </w:r>
      <w:r>
        <w:rPr>
          <w:rStyle w:val="fontstyle01"/>
          <w:rFonts w:eastAsiaTheme="majorEastAsia"/>
        </w:rPr>
        <w:t>H</w:t>
      </w:r>
      <w:r>
        <w:rPr>
          <w:rStyle w:val="fontstyle01"/>
          <w:rFonts w:eastAsiaTheme="majorEastAsia"/>
        </w:rPr>
        <w:tab/>
        <w:t xml:space="preserve"> </w:t>
      </w:r>
      <w:r>
        <w:rPr>
          <w:rStyle w:val="fontstyle21"/>
        </w:rPr>
        <w:t xml:space="preserve">= Preço Global da proposta para </w:t>
      </w:r>
      <w:r w:rsidR="00202820" w:rsidRPr="00202820">
        <w:rPr>
          <w:rStyle w:val="fontstyle21"/>
          <w:b/>
          <w:bCs/>
          <w:i/>
          <w:iCs/>
        </w:rPr>
        <w:t>3</w:t>
      </w:r>
      <w:r w:rsidRPr="00202820">
        <w:rPr>
          <w:rStyle w:val="fontstyle21"/>
          <w:b/>
          <w:bCs/>
          <w:i/>
          <w:iCs/>
        </w:rPr>
        <w:t xml:space="preserve"> (</w:t>
      </w:r>
      <w:r w:rsidR="00202820" w:rsidRPr="00202820">
        <w:rPr>
          <w:rStyle w:val="fontstyle21"/>
          <w:b/>
          <w:bCs/>
          <w:i/>
          <w:iCs/>
        </w:rPr>
        <w:t>TRÊS</w:t>
      </w:r>
      <w:r w:rsidRPr="00202820">
        <w:rPr>
          <w:rStyle w:val="fontstyle21"/>
          <w:b/>
          <w:bCs/>
          <w:i/>
          <w:iCs/>
        </w:rPr>
        <w:t>) meses</w:t>
      </w:r>
      <w:r>
        <w:rPr>
          <w:rStyle w:val="fontstyle21"/>
        </w:rPr>
        <w:t xml:space="preserve"> em reais</w:t>
      </w:r>
    </w:p>
    <w:p w14:paraId="4919348E" w14:textId="77777777" w:rsidR="002A4BA4" w:rsidRPr="00D8169E" w:rsidRDefault="002A4BA4" w:rsidP="002A4BA4">
      <w:pPr>
        <w:pStyle w:val="Nivel10"/>
        <w:numPr>
          <w:ilvl w:val="0"/>
          <w:numId w:val="1"/>
        </w:numPr>
        <w:ind w:left="644"/>
        <w:rPr>
          <w:rFonts w:cs="Arial"/>
          <w:highlight w:val="lightGray"/>
        </w:rPr>
      </w:pPr>
      <w:r w:rsidRPr="00D8169E">
        <w:rPr>
          <w:rFonts w:cs="Arial"/>
          <w:highlight w:val="lightGray"/>
        </w:rPr>
        <w:t>DOS RECURSOS ORÇAMENTÁRIOS.</w:t>
      </w:r>
    </w:p>
    <w:p w14:paraId="670200A1" w14:textId="77777777" w:rsidR="002A4BA4" w:rsidRPr="00D8169E" w:rsidRDefault="002A4BA4" w:rsidP="002A4BA4">
      <w:pPr>
        <w:spacing w:before="120" w:after="120" w:line="276" w:lineRule="auto"/>
        <w:ind w:right="-30"/>
        <w:jc w:val="both"/>
        <w:rPr>
          <w:b/>
          <w:bCs/>
          <w:szCs w:val="20"/>
        </w:rPr>
      </w:pPr>
    </w:p>
    <w:p w14:paraId="52DF008C" w14:textId="77777777" w:rsidR="002A4BA4" w:rsidRPr="00D8169E" w:rsidRDefault="002A4BA4" w:rsidP="002A4BA4">
      <w:pPr>
        <w:pStyle w:val="PargrafodaLista"/>
        <w:numPr>
          <w:ilvl w:val="1"/>
          <w:numId w:val="1"/>
        </w:numPr>
        <w:spacing w:before="120" w:after="120" w:line="276" w:lineRule="auto"/>
        <w:ind w:left="715"/>
        <w:jc w:val="both"/>
        <w:rPr>
          <w:rFonts w:cs="Arial"/>
          <w:szCs w:val="20"/>
        </w:rPr>
      </w:pPr>
      <w:r w:rsidRPr="00D8169E">
        <w:rPr>
          <w:szCs w:val="20"/>
        </w:rPr>
        <w:t xml:space="preserve">As </w:t>
      </w:r>
      <w:r w:rsidRPr="00D8169E">
        <w:rPr>
          <w:rFonts w:cs="Arial"/>
          <w:szCs w:val="20"/>
        </w:rPr>
        <w:t>despesas para atender a esta licitação estão programadas em dotação orçamentária própria, prevista no orçamento da União para o exercício de 2021 na classificação abaixo:</w:t>
      </w:r>
    </w:p>
    <w:p w14:paraId="5024CF74" w14:textId="77777777" w:rsidR="002A4BA4" w:rsidRPr="00D8169E" w:rsidRDefault="002A4BA4" w:rsidP="002A4BA4">
      <w:pPr>
        <w:spacing w:before="120" w:after="120" w:line="276" w:lineRule="auto"/>
        <w:ind w:left="1134"/>
        <w:jc w:val="both"/>
        <w:rPr>
          <w:rFonts w:cs="Arial"/>
          <w:szCs w:val="20"/>
          <w:lang w:eastAsia="en-US"/>
        </w:rPr>
      </w:pPr>
      <w:r w:rsidRPr="00D8169E">
        <w:rPr>
          <w:rFonts w:cs="Arial"/>
          <w:szCs w:val="20"/>
          <w:lang w:eastAsia="en-US"/>
        </w:rPr>
        <w:t>Gestão/Unidade:  00001/130074</w:t>
      </w:r>
    </w:p>
    <w:p w14:paraId="2F3771C1" w14:textId="77777777" w:rsidR="002A4BA4" w:rsidRPr="00D8169E" w:rsidRDefault="002A4BA4" w:rsidP="002A4BA4">
      <w:pPr>
        <w:spacing w:before="120" w:after="120" w:line="276" w:lineRule="auto"/>
        <w:ind w:left="1134"/>
        <w:jc w:val="both"/>
        <w:rPr>
          <w:rFonts w:cs="Arial"/>
          <w:szCs w:val="20"/>
          <w:lang w:eastAsia="en-US"/>
        </w:rPr>
      </w:pPr>
      <w:r w:rsidRPr="00D8169E">
        <w:rPr>
          <w:rFonts w:cs="Arial"/>
          <w:szCs w:val="20"/>
          <w:lang w:eastAsia="en-US"/>
        </w:rPr>
        <w:t>Fonte: 0100000000</w:t>
      </w:r>
    </w:p>
    <w:p w14:paraId="7D13C011" w14:textId="77777777" w:rsidR="002A4BA4" w:rsidRPr="00D8169E" w:rsidRDefault="002A4BA4" w:rsidP="002A4BA4">
      <w:pPr>
        <w:spacing w:before="120" w:after="120" w:line="276" w:lineRule="auto"/>
        <w:ind w:left="1134"/>
        <w:jc w:val="both"/>
        <w:rPr>
          <w:rFonts w:cs="Arial"/>
          <w:szCs w:val="20"/>
          <w:lang w:eastAsia="en-US"/>
        </w:rPr>
      </w:pPr>
      <w:r w:rsidRPr="00D8169E">
        <w:rPr>
          <w:rFonts w:cs="Arial"/>
          <w:szCs w:val="20"/>
          <w:lang w:eastAsia="en-US"/>
        </w:rPr>
        <w:t>Programa de Trabalho:  168953</w:t>
      </w:r>
    </w:p>
    <w:p w14:paraId="79BC4CE6" w14:textId="77777777" w:rsidR="002A4BA4" w:rsidRPr="00D8169E" w:rsidRDefault="002A4BA4" w:rsidP="002A4BA4">
      <w:pPr>
        <w:spacing w:before="120" w:after="120" w:line="276" w:lineRule="auto"/>
        <w:ind w:left="1134"/>
        <w:jc w:val="both"/>
        <w:rPr>
          <w:rFonts w:cs="Arial"/>
          <w:szCs w:val="20"/>
          <w:lang w:eastAsia="en-US"/>
        </w:rPr>
      </w:pPr>
      <w:r w:rsidRPr="00D8169E">
        <w:rPr>
          <w:rFonts w:cs="Arial"/>
          <w:szCs w:val="20"/>
          <w:lang w:eastAsia="en-US"/>
        </w:rPr>
        <w:t>Elemento de Despesa:  339039.19</w:t>
      </w:r>
    </w:p>
    <w:p w14:paraId="47DF1628" w14:textId="77777777" w:rsidR="002A4BA4" w:rsidRPr="00D8169E" w:rsidRDefault="002A4BA4" w:rsidP="002A4BA4">
      <w:pPr>
        <w:spacing w:before="120" w:after="120" w:line="276" w:lineRule="auto"/>
        <w:ind w:left="1134"/>
        <w:jc w:val="both"/>
        <w:rPr>
          <w:rFonts w:cs="Arial"/>
          <w:szCs w:val="20"/>
        </w:rPr>
      </w:pPr>
      <w:r w:rsidRPr="00D8169E">
        <w:rPr>
          <w:rFonts w:cs="Arial"/>
          <w:szCs w:val="20"/>
          <w:lang w:eastAsia="en-US"/>
        </w:rPr>
        <w:t>PI:</w:t>
      </w:r>
      <w:r w:rsidRPr="00D8169E">
        <w:rPr>
          <w:rFonts w:cs="Arial"/>
          <w:szCs w:val="20"/>
        </w:rPr>
        <w:t xml:space="preserve"> OPERASFASS</w:t>
      </w:r>
    </w:p>
    <w:p w14:paraId="5461C715" w14:textId="77777777" w:rsidR="002A4BA4" w:rsidRPr="00D8169E" w:rsidRDefault="002A4BA4" w:rsidP="002A4BA4">
      <w:pPr>
        <w:spacing w:before="120" w:after="120" w:line="276" w:lineRule="auto"/>
        <w:ind w:left="1134"/>
        <w:jc w:val="both"/>
        <w:rPr>
          <w:rFonts w:cs="Arial"/>
          <w:szCs w:val="20"/>
          <w:lang w:eastAsia="en-US"/>
        </w:rPr>
      </w:pPr>
    </w:p>
    <w:p w14:paraId="461F6691" w14:textId="77777777" w:rsidR="002A4BA4" w:rsidRPr="00D8169E" w:rsidRDefault="002A4BA4" w:rsidP="002A4BA4">
      <w:pPr>
        <w:spacing w:before="120" w:after="120" w:line="276" w:lineRule="auto"/>
        <w:ind w:left="1134"/>
        <w:jc w:val="both"/>
        <w:rPr>
          <w:rFonts w:cs="Arial"/>
          <w:szCs w:val="20"/>
          <w:lang w:eastAsia="en-US"/>
        </w:rPr>
      </w:pPr>
      <w:r w:rsidRPr="00D8169E">
        <w:rPr>
          <w:rFonts w:cs="Arial"/>
          <w:szCs w:val="20"/>
          <w:lang w:eastAsia="en-US"/>
        </w:rPr>
        <w:t>Gestão/Unidade:  00001/130074</w:t>
      </w:r>
    </w:p>
    <w:p w14:paraId="3DAE9EC5" w14:textId="77777777" w:rsidR="002A4BA4" w:rsidRPr="00D8169E" w:rsidRDefault="002A4BA4" w:rsidP="002A4BA4">
      <w:pPr>
        <w:pStyle w:val="PargrafodaLista"/>
        <w:spacing w:before="120" w:after="120" w:line="276" w:lineRule="auto"/>
        <w:ind w:left="425" w:right="-30"/>
        <w:jc w:val="both"/>
        <w:rPr>
          <w:rFonts w:cs="Arial"/>
          <w:i/>
          <w:szCs w:val="20"/>
        </w:rPr>
      </w:pPr>
    </w:p>
    <w:p w14:paraId="6F0DBA17" w14:textId="34D7CF3C" w:rsidR="002A4BA4" w:rsidRDefault="002A4BA4" w:rsidP="002A4BA4">
      <w:pPr>
        <w:pBdr>
          <w:bottom w:val="single" w:sz="12" w:space="1" w:color="auto"/>
        </w:pBdr>
        <w:spacing w:after="360"/>
        <w:ind w:left="360"/>
        <w:rPr>
          <w:rFonts w:cs="Arial"/>
          <w:szCs w:val="20"/>
        </w:rPr>
      </w:pPr>
      <w:r w:rsidRPr="00D8169E">
        <w:rPr>
          <w:rFonts w:cs="Arial"/>
          <w:i/>
          <w:szCs w:val="20"/>
        </w:rPr>
        <w:t>Município de</w:t>
      </w:r>
      <w:r w:rsidRPr="00D8169E">
        <w:rPr>
          <w:rFonts w:cs="Arial"/>
          <w:bCs/>
          <w:szCs w:val="20"/>
        </w:rPr>
        <w:t xml:space="preserve"> Porto Alegre</w:t>
      </w:r>
      <w:r w:rsidRPr="00D8169E">
        <w:rPr>
          <w:rFonts w:cs="Arial"/>
          <w:szCs w:val="20"/>
        </w:rPr>
        <w:t xml:space="preserve">, ....... de ......... de </w:t>
      </w:r>
      <w:r w:rsidR="00387D44">
        <w:rPr>
          <w:rFonts w:cs="Arial"/>
          <w:szCs w:val="20"/>
        </w:rPr>
        <w:t>2021</w:t>
      </w:r>
      <w:r w:rsidRPr="00D8169E">
        <w:rPr>
          <w:rFonts w:cs="Arial"/>
          <w:szCs w:val="20"/>
        </w:rPr>
        <w:t xml:space="preserve"> </w:t>
      </w:r>
    </w:p>
    <w:p w14:paraId="56360E62" w14:textId="77777777" w:rsidR="00C728E6" w:rsidRPr="00D8169E" w:rsidRDefault="00C728E6" w:rsidP="002A4BA4">
      <w:pPr>
        <w:pBdr>
          <w:bottom w:val="single" w:sz="12" w:space="1" w:color="auto"/>
        </w:pBdr>
        <w:spacing w:after="360"/>
        <w:ind w:left="360"/>
        <w:rPr>
          <w:rFonts w:cs="Arial"/>
          <w:szCs w:val="20"/>
        </w:rPr>
      </w:pPr>
    </w:p>
    <w:p w14:paraId="0BCCEC75" w14:textId="77777777" w:rsidR="002A4BA4" w:rsidRPr="002A4BA4" w:rsidRDefault="002A4BA4" w:rsidP="002A4BA4"/>
    <w:sectPr w:rsidR="002A4BA4" w:rsidRPr="002A4BA4" w:rsidSect="00676777">
      <w:headerReference w:type="default" r:id="rId12"/>
      <w:footerReference w:type="default" r:id="rId13"/>
      <w:pgSz w:w="11906" w:h="16838" w:code="9"/>
      <w:pgMar w:top="1134" w:right="1701" w:bottom="1134" w:left="1701" w:header="17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AD611" w14:textId="77777777" w:rsidR="009A7C07" w:rsidRDefault="009A7C07" w:rsidP="00805244">
      <w:r>
        <w:separator/>
      </w:r>
    </w:p>
  </w:endnote>
  <w:endnote w:type="continuationSeparator" w:id="0">
    <w:p w14:paraId="33DB7CF2" w14:textId="77777777" w:rsidR="009A7C07" w:rsidRDefault="009A7C07"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1064F" w14:textId="77777777" w:rsidR="00676777" w:rsidRDefault="00676777">
    <w:pPr>
      <w:pStyle w:val="Rodap"/>
      <w:rPr>
        <w:sz w:val="12"/>
        <w:szCs w:val="12"/>
      </w:rPr>
    </w:pPr>
  </w:p>
  <w:p w14:paraId="7F4C504C" w14:textId="5E5AF620" w:rsidR="00676777" w:rsidRDefault="00676777">
    <w:pPr>
      <w:pStyle w:val="Rodap"/>
      <w:rPr>
        <w:sz w:val="12"/>
        <w:szCs w:val="12"/>
      </w:rPr>
    </w:pPr>
    <w:r>
      <w:rPr>
        <w:sz w:val="12"/>
        <w:szCs w:val="12"/>
      </w:rPr>
      <w:t>Câmara Nacional de Modelos de Licitações e Contratos – CNMLC/CGU/AGU</w:t>
    </w:r>
  </w:p>
  <w:p w14:paraId="1EAD86D4" w14:textId="3B6DD334" w:rsidR="00676777" w:rsidRPr="00805244" w:rsidRDefault="00676777">
    <w:pPr>
      <w:pStyle w:val="Rodap"/>
      <w:rPr>
        <w:sz w:val="12"/>
        <w:szCs w:val="12"/>
      </w:rPr>
    </w:pPr>
    <w:r w:rsidRPr="00805244">
      <w:rPr>
        <w:sz w:val="12"/>
        <w:szCs w:val="12"/>
      </w:rPr>
      <w:t>Aviso de Dispensa Eletrônica – Lei nº 14.133/21 e IN SEGES/ME nº 67/2021</w:t>
    </w:r>
  </w:p>
  <w:p w14:paraId="3197DB52" w14:textId="562ADA50" w:rsidR="00676777" w:rsidRDefault="00676777">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3261A" w14:textId="77777777" w:rsidR="009A7C07" w:rsidRDefault="009A7C07" w:rsidP="00805244">
      <w:r>
        <w:separator/>
      </w:r>
    </w:p>
  </w:footnote>
  <w:footnote w:type="continuationSeparator" w:id="0">
    <w:p w14:paraId="1A7047FB" w14:textId="77777777" w:rsidR="009A7C07" w:rsidRDefault="009A7C07" w:rsidP="0080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125A3" w14:textId="4833A636" w:rsidR="00676777" w:rsidRDefault="00676777" w:rsidP="00202643">
    <w:pPr>
      <w:pStyle w:val="tabelatextocentralizado"/>
      <w:jc w:val="center"/>
    </w:pPr>
    <w:r>
      <w:rPr>
        <w:rFonts w:ascii="Arial" w:hAnsi="Arial" w:cs="Tahoma"/>
        <w:noProof/>
        <w:sz w:val="20"/>
      </w:rPr>
      <w:drawing>
        <wp:inline distT="0" distB="0" distL="0" distR="0" wp14:anchorId="3E16F491" wp14:editId="252CF722">
          <wp:extent cx="599704" cy="585459"/>
          <wp:effectExtent l="0" t="0" r="0" b="571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15" cy="617393"/>
                  </a:xfrm>
                  <a:prstGeom prst="rect">
                    <a:avLst/>
                  </a:prstGeom>
                  <a:noFill/>
                  <a:ln>
                    <a:noFill/>
                  </a:ln>
                </pic:spPr>
              </pic:pic>
            </a:graphicData>
          </a:graphic>
        </wp:inline>
      </w:drawing>
    </w:r>
  </w:p>
  <w:p w14:paraId="0995D786" w14:textId="182FB783" w:rsidR="00676777" w:rsidRPr="00647123" w:rsidRDefault="00676777" w:rsidP="008A7DEF">
    <w:pPr>
      <w:pStyle w:val="tabelatextocentralizado"/>
      <w:jc w:val="center"/>
      <w:rPr>
        <w:sz w:val="22"/>
      </w:rPr>
    </w:pPr>
    <w:r w:rsidRPr="00647123">
      <w:rPr>
        <w:sz w:val="22"/>
      </w:rPr>
      <w:t>MINISTÉRIO DA AGRICULTURA, PECUÁRIA E ABASTECIMENTO</w:t>
    </w:r>
    <w:r w:rsidRPr="00647123">
      <w:rPr>
        <w:sz w:val="22"/>
      </w:rPr>
      <w:br/>
      <w:t>SUPERINTENDENCIA FEDERAL DE AGRICULTURA PECUARIA E ABASTECIMENTO NO ESTADO DO RIO GRANDE DO SUL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FCD6E02"/>
    <w:multiLevelType w:val="multilevel"/>
    <w:tmpl w:val="26341A06"/>
    <w:lvl w:ilvl="0">
      <w:start w:val="4"/>
      <w:numFmt w:val="decimal"/>
      <w:lvlText w:val="%1."/>
      <w:lvlJc w:val="left"/>
      <w:pPr>
        <w:ind w:left="357"/>
      </w:pPr>
      <w:rPr>
        <w:rFonts w:ascii="Bookman Old Style" w:eastAsia="Bookman Old Style" w:hAnsi="Bookman Old Style" w:cs="Bookman Old Style"/>
        <w:b/>
        <w:bCs/>
        <w:i w:val="0"/>
        <w:strike w:val="0"/>
        <w:dstrike w:val="0"/>
        <w:color w:val="181717"/>
        <w:sz w:val="22"/>
        <w:szCs w:val="22"/>
        <w:u w:val="none" w:color="000000"/>
        <w:bdr w:val="none" w:sz="0" w:space="0" w:color="auto"/>
        <w:shd w:val="clear" w:color="auto" w:fill="auto"/>
        <w:vertAlign w:val="baseline"/>
      </w:rPr>
    </w:lvl>
    <w:lvl w:ilvl="1">
      <w:start w:val="1"/>
      <w:numFmt w:val="decimal"/>
      <w:lvlText w:val="%1.%2."/>
      <w:lvlJc w:val="left"/>
      <w:pPr>
        <w:ind w:left="412"/>
      </w:pPr>
      <w:rPr>
        <w:rFonts w:ascii="Bookman Old Style" w:eastAsia="Bookman Old Style" w:hAnsi="Bookman Old Style" w:cs="Bookman Old Style"/>
        <w:b w:val="0"/>
        <w:i w:val="0"/>
        <w:strike w:val="0"/>
        <w:dstrike w:val="0"/>
        <w:color w:val="181717"/>
        <w:sz w:val="22"/>
        <w:szCs w:val="22"/>
        <w:u w:val="none" w:color="000000"/>
        <w:bdr w:val="none" w:sz="0" w:space="0" w:color="auto"/>
        <w:shd w:val="clear" w:color="auto" w:fill="auto"/>
        <w:vertAlign w:val="baseline"/>
      </w:rPr>
    </w:lvl>
    <w:lvl w:ilvl="2">
      <w:start w:val="1"/>
      <w:numFmt w:val="decimal"/>
      <w:lvlText w:val="%1.%2.%3."/>
      <w:lvlJc w:val="left"/>
      <w:pPr>
        <w:ind w:left="1132"/>
      </w:pPr>
      <w:rPr>
        <w:rFonts w:ascii="Bookman Old Style" w:eastAsia="Bookman Old Style" w:hAnsi="Bookman Old Style" w:cs="Bookman Old Style"/>
        <w:b w:val="0"/>
        <w:i w:val="0"/>
        <w:strike w:val="0"/>
        <w:dstrike w:val="0"/>
        <w:color w:val="181717"/>
        <w:sz w:val="22"/>
        <w:szCs w:val="22"/>
        <w:u w:val="none" w:color="000000"/>
        <w:bdr w:val="none" w:sz="0" w:space="0" w:color="auto"/>
        <w:shd w:val="clear" w:color="auto" w:fill="auto"/>
        <w:vertAlign w:val="baseline"/>
      </w:rPr>
    </w:lvl>
    <w:lvl w:ilvl="3">
      <w:start w:val="1"/>
      <w:numFmt w:val="decimal"/>
      <w:lvlText w:val="%4"/>
      <w:lvlJc w:val="left"/>
      <w:pPr>
        <w:ind w:left="2212"/>
      </w:pPr>
      <w:rPr>
        <w:rFonts w:ascii="Bookman Old Style" w:eastAsia="Bookman Old Style" w:hAnsi="Bookman Old Style" w:cs="Bookman Old Style"/>
        <w:b w:val="0"/>
        <w:i w:val="0"/>
        <w:strike w:val="0"/>
        <w:dstrike w:val="0"/>
        <w:color w:val="181717"/>
        <w:sz w:val="22"/>
        <w:szCs w:val="22"/>
        <w:u w:val="none" w:color="000000"/>
        <w:bdr w:val="none" w:sz="0" w:space="0" w:color="auto"/>
        <w:shd w:val="clear" w:color="auto" w:fill="auto"/>
        <w:vertAlign w:val="baseline"/>
      </w:rPr>
    </w:lvl>
    <w:lvl w:ilvl="4">
      <w:start w:val="1"/>
      <w:numFmt w:val="lowerLetter"/>
      <w:lvlText w:val="%5"/>
      <w:lvlJc w:val="left"/>
      <w:pPr>
        <w:ind w:left="2932"/>
      </w:pPr>
      <w:rPr>
        <w:rFonts w:ascii="Bookman Old Style" w:eastAsia="Bookman Old Style" w:hAnsi="Bookman Old Style" w:cs="Bookman Old Style"/>
        <w:b w:val="0"/>
        <w:i w:val="0"/>
        <w:strike w:val="0"/>
        <w:dstrike w:val="0"/>
        <w:color w:val="181717"/>
        <w:sz w:val="22"/>
        <w:szCs w:val="22"/>
        <w:u w:val="none" w:color="000000"/>
        <w:bdr w:val="none" w:sz="0" w:space="0" w:color="auto"/>
        <w:shd w:val="clear" w:color="auto" w:fill="auto"/>
        <w:vertAlign w:val="baseline"/>
      </w:rPr>
    </w:lvl>
    <w:lvl w:ilvl="5">
      <w:start w:val="1"/>
      <w:numFmt w:val="lowerRoman"/>
      <w:lvlText w:val="%6"/>
      <w:lvlJc w:val="left"/>
      <w:pPr>
        <w:ind w:left="3652"/>
      </w:pPr>
      <w:rPr>
        <w:rFonts w:ascii="Bookman Old Style" w:eastAsia="Bookman Old Style" w:hAnsi="Bookman Old Style" w:cs="Bookman Old Style"/>
        <w:b w:val="0"/>
        <w:i w:val="0"/>
        <w:strike w:val="0"/>
        <w:dstrike w:val="0"/>
        <w:color w:val="181717"/>
        <w:sz w:val="22"/>
        <w:szCs w:val="22"/>
        <w:u w:val="none" w:color="000000"/>
        <w:bdr w:val="none" w:sz="0" w:space="0" w:color="auto"/>
        <w:shd w:val="clear" w:color="auto" w:fill="auto"/>
        <w:vertAlign w:val="baseline"/>
      </w:rPr>
    </w:lvl>
    <w:lvl w:ilvl="6">
      <w:start w:val="1"/>
      <w:numFmt w:val="decimal"/>
      <w:lvlText w:val="%7"/>
      <w:lvlJc w:val="left"/>
      <w:pPr>
        <w:ind w:left="4372"/>
      </w:pPr>
      <w:rPr>
        <w:rFonts w:ascii="Bookman Old Style" w:eastAsia="Bookman Old Style" w:hAnsi="Bookman Old Style" w:cs="Bookman Old Style"/>
        <w:b w:val="0"/>
        <w:i w:val="0"/>
        <w:strike w:val="0"/>
        <w:dstrike w:val="0"/>
        <w:color w:val="181717"/>
        <w:sz w:val="22"/>
        <w:szCs w:val="22"/>
        <w:u w:val="none" w:color="000000"/>
        <w:bdr w:val="none" w:sz="0" w:space="0" w:color="auto"/>
        <w:shd w:val="clear" w:color="auto" w:fill="auto"/>
        <w:vertAlign w:val="baseline"/>
      </w:rPr>
    </w:lvl>
    <w:lvl w:ilvl="7">
      <w:start w:val="1"/>
      <w:numFmt w:val="lowerLetter"/>
      <w:lvlText w:val="%8"/>
      <w:lvlJc w:val="left"/>
      <w:pPr>
        <w:ind w:left="5092"/>
      </w:pPr>
      <w:rPr>
        <w:rFonts w:ascii="Bookman Old Style" w:eastAsia="Bookman Old Style" w:hAnsi="Bookman Old Style" w:cs="Bookman Old Style"/>
        <w:b w:val="0"/>
        <w:i w:val="0"/>
        <w:strike w:val="0"/>
        <w:dstrike w:val="0"/>
        <w:color w:val="181717"/>
        <w:sz w:val="22"/>
        <w:szCs w:val="22"/>
        <w:u w:val="none" w:color="000000"/>
        <w:bdr w:val="none" w:sz="0" w:space="0" w:color="auto"/>
        <w:shd w:val="clear" w:color="auto" w:fill="auto"/>
        <w:vertAlign w:val="baseline"/>
      </w:rPr>
    </w:lvl>
    <w:lvl w:ilvl="8">
      <w:start w:val="1"/>
      <w:numFmt w:val="lowerRoman"/>
      <w:lvlText w:val="%9"/>
      <w:lvlJc w:val="left"/>
      <w:pPr>
        <w:ind w:left="5812"/>
      </w:pPr>
      <w:rPr>
        <w:rFonts w:ascii="Bookman Old Style" w:eastAsia="Bookman Old Style" w:hAnsi="Bookman Old Style" w:cs="Bookman Old Style"/>
        <w:b w:val="0"/>
        <w:i w:val="0"/>
        <w:strike w:val="0"/>
        <w:dstrike w:val="0"/>
        <w:color w:val="181717"/>
        <w:sz w:val="22"/>
        <w:szCs w:val="22"/>
        <w:u w:val="none" w:color="000000"/>
        <w:bdr w:val="none" w:sz="0" w:space="0" w:color="auto"/>
        <w:shd w:val="clear" w:color="auto" w:fill="auto"/>
        <w:vertAlign w:val="baseline"/>
      </w:rPr>
    </w:lvl>
  </w:abstractNum>
  <w:abstractNum w:abstractNumId="2"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15:restartNumberingAfterBreak="0">
    <w:nsid w:val="16131736"/>
    <w:multiLevelType w:val="multilevel"/>
    <w:tmpl w:val="2432D5DE"/>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5C100D"/>
    <w:multiLevelType w:val="multilevel"/>
    <w:tmpl w:val="56847ED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8" w15:restartNumberingAfterBreak="0">
    <w:nsid w:val="2FFA46BD"/>
    <w:multiLevelType w:val="multilevel"/>
    <w:tmpl w:val="B73618FC"/>
    <w:lvl w:ilvl="0">
      <w:start w:val="16"/>
      <w:numFmt w:val="decimal"/>
      <w:lvlText w:val="%1"/>
      <w:lvlJc w:val="left"/>
      <w:pPr>
        <w:ind w:left="510" w:hanging="510"/>
      </w:pPr>
      <w:rPr>
        <w:rFonts w:cs="Arial"/>
        <w:color w:val="000000"/>
      </w:rPr>
    </w:lvl>
    <w:lvl w:ilvl="1">
      <w:start w:val="1"/>
      <w:numFmt w:val="decimal"/>
      <w:lvlText w:val="%1.%2"/>
      <w:lvlJc w:val="left"/>
      <w:pPr>
        <w:ind w:left="870" w:hanging="510"/>
      </w:pPr>
      <w:rPr>
        <w:rFonts w:cs="Arial"/>
        <w:color w:val="000000"/>
      </w:rPr>
    </w:lvl>
    <w:lvl w:ilvl="2">
      <w:start w:val="1"/>
      <w:numFmt w:val="decimal"/>
      <w:lvlText w:val="%1.%2.%3"/>
      <w:lvlJc w:val="left"/>
      <w:pPr>
        <w:ind w:left="1440" w:hanging="720"/>
      </w:pPr>
      <w:rPr>
        <w:rFonts w:cs="Arial"/>
        <w:color w:val="000000"/>
      </w:rPr>
    </w:lvl>
    <w:lvl w:ilvl="3">
      <w:start w:val="1"/>
      <w:numFmt w:val="decimal"/>
      <w:lvlText w:val="%1.%2.%3.%4"/>
      <w:lvlJc w:val="left"/>
      <w:pPr>
        <w:ind w:left="1800" w:hanging="720"/>
      </w:pPr>
      <w:rPr>
        <w:rFonts w:cs="Arial"/>
        <w:color w:val="000000"/>
      </w:rPr>
    </w:lvl>
    <w:lvl w:ilvl="4">
      <w:start w:val="1"/>
      <w:numFmt w:val="decimal"/>
      <w:lvlText w:val="%1.%2.%3.%4.%5"/>
      <w:lvlJc w:val="left"/>
      <w:pPr>
        <w:ind w:left="2160" w:hanging="720"/>
      </w:pPr>
      <w:rPr>
        <w:rFonts w:cs="Arial"/>
        <w:color w:val="000000"/>
      </w:rPr>
    </w:lvl>
    <w:lvl w:ilvl="5">
      <w:start w:val="1"/>
      <w:numFmt w:val="decimal"/>
      <w:lvlText w:val="%1.%2.%3.%4.%5.%6"/>
      <w:lvlJc w:val="left"/>
      <w:pPr>
        <w:ind w:left="2880" w:hanging="1080"/>
      </w:pPr>
      <w:rPr>
        <w:rFonts w:cs="Arial"/>
        <w:color w:val="000000"/>
      </w:rPr>
    </w:lvl>
    <w:lvl w:ilvl="6">
      <w:start w:val="1"/>
      <w:numFmt w:val="decimal"/>
      <w:lvlText w:val="%1.%2.%3.%4.%5.%6.%7"/>
      <w:lvlJc w:val="left"/>
      <w:pPr>
        <w:ind w:left="3240" w:hanging="1080"/>
      </w:pPr>
      <w:rPr>
        <w:rFonts w:cs="Arial"/>
        <w:color w:val="000000"/>
      </w:rPr>
    </w:lvl>
    <w:lvl w:ilvl="7">
      <w:start w:val="1"/>
      <w:numFmt w:val="decimal"/>
      <w:lvlText w:val="%1.%2.%3.%4.%5.%6.%7.%8"/>
      <w:lvlJc w:val="left"/>
      <w:pPr>
        <w:ind w:left="3960" w:hanging="1440"/>
      </w:pPr>
      <w:rPr>
        <w:rFonts w:cs="Arial"/>
        <w:color w:val="000000"/>
      </w:rPr>
    </w:lvl>
    <w:lvl w:ilvl="8">
      <w:start w:val="1"/>
      <w:numFmt w:val="decimal"/>
      <w:lvlText w:val="%1.%2.%3.%4.%5.%6.%7.%8.%9"/>
      <w:lvlJc w:val="left"/>
      <w:pPr>
        <w:ind w:left="4320" w:hanging="1440"/>
      </w:pPr>
      <w:rPr>
        <w:rFonts w:cs="Arial"/>
        <w:color w:val="000000"/>
      </w:rPr>
    </w:lvl>
  </w:abstractNum>
  <w:abstractNum w:abstractNumId="9"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6983538"/>
    <w:multiLevelType w:val="multilevel"/>
    <w:tmpl w:val="8342DCE2"/>
    <w:lvl w:ilvl="0">
      <w:start w:val="21"/>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E93742"/>
    <w:multiLevelType w:val="multilevel"/>
    <w:tmpl w:val="7C683998"/>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1DD361E"/>
    <w:multiLevelType w:val="multilevel"/>
    <w:tmpl w:val="99829F54"/>
    <w:lvl w:ilvl="0">
      <w:start w:val="1"/>
      <w:numFmt w:val="decimal"/>
      <w:pStyle w:val="Nivel01"/>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53F6489"/>
    <w:multiLevelType w:val="multilevel"/>
    <w:tmpl w:val="5562138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7003AC8"/>
    <w:multiLevelType w:val="multilevel"/>
    <w:tmpl w:val="82043452"/>
    <w:lvl w:ilvl="0">
      <w:start w:val="8"/>
      <w:numFmt w:val="decimal"/>
      <w:lvlText w:val="%1."/>
      <w:lvlJc w:val="left"/>
      <w:pPr>
        <w:tabs>
          <w:tab w:val="num" w:pos="0"/>
        </w:tabs>
        <w:ind w:left="360" w:hanging="360"/>
      </w:pPr>
      <w:rPr>
        <w:i w:val="0"/>
        <w:sz w:val="20"/>
        <w:szCs w:val="20"/>
      </w:rPr>
    </w:lvl>
    <w:lvl w:ilvl="1">
      <w:start w:val="1"/>
      <w:numFmt w:val="decimal"/>
      <w:lvlText w:val="%1.%2."/>
      <w:lvlJc w:val="left"/>
      <w:pPr>
        <w:tabs>
          <w:tab w:val="num" w:pos="0"/>
        </w:tabs>
        <w:ind w:left="432" w:hanging="432"/>
      </w:pPr>
      <w:rPr>
        <w:b w:val="0"/>
        <w:color w:val="FF0000"/>
        <w:sz w:val="20"/>
        <w:szCs w:val="20"/>
      </w:rPr>
    </w:lvl>
    <w:lvl w:ilvl="2">
      <w:start w:val="1"/>
      <w:numFmt w:val="decimal"/>
      <w:lvlText w:val="%1.%2.%3."/>
      <w:lvlJc w:val="left"/>
      <w:pPr>
        <w:tabs>
          <w:tab w:val="num" w:pos="0"/>
        </w:tabs>
        <w:ind w:left="1224" w:hanging="504"/>
      </w:pPr>
      <w:rPr>
        <w:b w:val="0"/>
        <w:color w:val="FF0000"/>
        <w:sz w:val="20"/>
        <w:szCs w:val="20"/>
      </w:rPr>
    </w:lvl>
    <w:lvl w:ilvl="3">
      <w:start w:val="1"/>
      <w:numFmt w:val="decimal"/>
      <w:lvlText w:val="%1.%2.%3.%4."/>
      <w:lvlJc w:val="left"/>
      <w:pPr>
        <w:tabs>
          <w:tab w:val="num" w:pos="0"/>
        </w:tabs>
        <w:ind w:left="1728" w:hanging="648"/>
      </w:pPr>
      <w:rPr>
        <w:b w:val="0"/>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15:restartNumberingAfterBreak="0">
    <w:nsid w:val="72D10246"/>
    <w:multiLevelType w:val="multilevel"/>
    <w:tmpl w:val="A9EC679E"/>
    <w:lvl w:ilvl="0">
      <w:start w:val="16"/>
      <w:numFmt w:val="decimal"/>
      <w:lvlText w:val="%1."/>
      <w:lvlJc w:val="left"/>
      <w:pPr>
        <w:ind w:left="435" w:hanging="435"/>
      </w:pPr>
      <w:rPr>
        <w:rFonts w:hint="default"/>
      </w:rPr>
    </w:lvl>
    <w:lvl w:ilvl="1">
      <w:start w:val="1"/>
      <w:numFmt w:val="decimal"/>
      <w:lvlText w:val="%1.%2."/>
      <w:lvlJc w:val="left"/>
      <w:pPr>
        <w:ind w:left="1227" w:hanging="43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4" w15:restartNumberingAfterBreak="0">
    <w:nsid w:val="737635F4"/>
    <w:multiLevelType w:val="multilevel"/>
    <w:tmpl w:val="57D4BBB6"/>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D050D00"/>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2"/>
  </w:num>
  <w:num w:numId="3">
    <w:abstractNumId w:val="21"/>
  </w:num>
  <w:num w:numId="4">
    <w:abstractNumId w:val="7"/>
  </w:num>
  <w:num w:numId="5">
    <w:abstractNumId w:val="4"/>
  </w:num>
  <w:num w:numId="6">
    <w:abstractNumId w:val="2"/>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5"/>
  </w:num>
  <w:num w:numId="14">
    <w:abstractNumId w:val="6"/>
  </w:num>
  <w:num w:numId="15">
    <w:abstractNumId w:val="14"/>
  </w:num>
  <w:num w:numId="16">
    <w:abstractNumId w:val="19"/>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9"/>
  </w:num>
  <w:num w:numId="22">
    <w:abstractNumId w:val="15"/>
  </w:num>
  <w:num w:numId="23">
    <w:abstractNumId w:val="27"/>
  </w:num>
  <w:num w:numId="24">
    <w:abstractNumId w:val="13"/>
  </w:num>
  <w:num w:numId="25">
    <w:abstractNumId w:val="0"/>
  </w:num>
  <w:num w:numId="26">
    <w:abstractNumId w:val="26"/>
  </w:num>
  <w:num w:numId="27">
    <w:abstractNumId w:val="20"/>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4"/>
  </w:num>
  <w:num w:numId="31">
    <w:abstractNumId w:val="11"/>
  </w:num>
  <w:num w:numId="32">
    <w:abstractNumId w:val="10"/>
  </w:num>
  <w:num w:numId="33">
    <w:abstractNumId w:val="3"/>
  </w:num>
  <w:num w:numId="34">
    <w:abstractNumId w:val="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1A"/>
    <w:rsid w:val="000001C4"/>
    <w:rsid w:val="00005DBE"/>
    <w:rsid w:val="00005DF8"/>
    <w:rsid w:val="00011908"/>
    <w:rsid w:val="00022663"/>
    <w:rsid w:val="00031257"/>
    <w:rsid w:val="00047934"/>
    <w:rsid w:val="0005189C"/>
    <w:rsid w:val="00052B60"/>
    <w:rsid w:val="000560E4"/>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35A21"/>
    <w:rsid w:val="001402FB"/>
    <w:rsid w:val="00141307"/>
    <w:rsid w:val="00141AB7"/>
    <w:rsid w:val="00147041"/>
    <w:rsid w:val="00152018"/>
    <w:rsid w:val="001529AF"/>
    <w:rsid w:val="00154AC3"/>
    <w:rsid w:val="00161FEF"/>
    <w:rsid w:val="00167FBE"/>
    <w:rsid w:val="0018646A"/>
    <w:rsid w:val="00196F9E"/>
    <w:rsid w:val="001A03C8"/>
    <w:rsid w:val="001A31DC"/>
    <w:rsid w:val="001A5846"/>
    <w:rsid w:val="001B51A5"/>
    <w:rsid w:val="001B7D6A"/>
    <w:rsid w:val="001C08BF"/>
    <w:rsid w:val="001D10F8"/>
    <w:rsid w:val="001D347D"/>
    <w:rsid w:val="001D6C6E"/>
    <w:rsid w:val="001E1103"/>
    <w:rsid w:val="001F0CF7"/>
    <w:rsid w:val="00202643"/>
    <w:rsid w:val="00202820"/>
    <w:rsid w:val="002068A4"/>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3E60"/>
    <w:rsid w:val="002848E2"/>
    <w:rsid w:val="00285393"/>
    <w:rsid w:val="00290E37"/>
    <w:rsid w:val="002913C9"/>
    <w:rsid w:val="00294801"/>
    <w:rsid w:val="002A0244"/>
    <w:rsid w:val="002A4BA4"/>
    <w:rsid w:val="002A66E9"/>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017C4"/>
    <w:rsid w:val="003100F2"/>
    <w:rsid w:val="00312AE4"/>
    <w:rsid w:val="00313FBD"/>
    <w:rsid w:val="003176B7"/>
    <w:rsid w:val="0033312B"/>
    <w:rsid w:val="0033363C"/>
    <w:rsid w:val="0034266B"/>
    <w:rsid w:val="00345ECC"/>
    <w:rsid w:val="00350DB8"/>
    <w:rsid w:val="003515D4"/>
    <w:rsid w:val="003726D9"/>
    <w:rsid w:val="0038550E"/>
    <w:rsid w:val="00387D44"/>
    <w:rsid w:val="00392D33"/>
    <w:rsid w:val="00394423"/>
    <w:rsid w:val="003A3A4D"/>
    <w:rsid w:val="003A72FB"/>
    <w:rsid w:val="003B262C"/>
    <w:rsid w:val="003D08AF"/>
    <w:rsid w:val="003D0E1A"/>
    <w:rsid w:val="003D3CFA"/>
    <w:rsid w:val="003D5F26"/>
    <w:rsid w:val="003F0EA0"/>
    <w:rsid w:val="003F2EBE"/>
    <w:rsid w:val="00425F8F"/>
    <w:rsid w:val="00427F05"/>
    <w:rsid w:val="00440823"/>
    <w:rsid w:val="00450282"/>
    <w:rsid w:val="004544FC"/>
    <w:rsid w:val="00461C6C"/>
    <w:rsid w:val="0047336D"/>
    <w:rsid w:val="00481B7D"/>
    <w:rsid w:val="00484B4C"/>
    <w:rsid w:val="004904D7"/>
    <w:rsid w:val="00491657"/>
    <w:rsid w:val="004933C0"/>
    <w:rsid w:val="00494B68"/>
    <w:rsid w:val="004A5008"/>
    <w:rsid w:val="004B6261"/>
    <w:rsid w:val="004B7338"/>
    <w:rsid w:val="004C0606"/>
    <w:rsid w:val="004C5205"/>
    <w:rsid w:val="004D0E49"/>
    <w:rsid w:val="004E4D71"/>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3D74"/>
    <w:rsid w:val="005A45A8"/>
    <w:rsid w:val="005A5E9A"/>
    <w:rsid w:val="005B15FC"/>
    <w:rsid w:val="005B63F8"/>
    <w:rsid w:val="005B702E"/>
    <w:rsid w:val="005C0411"/>
    <w:rsid w:val="005C33B1"/>
    <w:rsid w:val="005C3AC7"/>
    <w:rsid w:val="005D0BEF"/>
    <w:rsid w:val="005D4A74"/>
    <w:rsid w:val="005E4BCD"/>
    <w:rsid w:val="005F0F8F"/>
    <w:rsid w:val="005F2123"/>
    <w:rsid w:val="005F5F6D"/>
    <w:rsid w:val="0060036A"/>
    <w:rsid w:val="00614A63"/>
    <w:rsid w:val="00614AA9"/>
    <w:rsid w:val="006178C3"/>
    <w:rsid w:val="00621930"/>
    <w:rsid w:val="0062472B"/>
    <w:rsid w:val="0063115D"/>
    <w:rsid w:val="00635F55"/>
    <w:rsid w:val="0064175F"/>
    <w:rsid w:val="00647123"/>
    <w:rsid w:val="00653BFD"/>
    <w:rsid w:val="00657391"/>
    <w:rsid w:val="006578D1"/>
    <w:rsid w:val="00663FC5"/>
    <w:rsid w:val="00666A34"/>
    <w:rsid w:val="0067063D"/>
    <w:rsid w:val="006724BD"/>
    <w:rsid w:val="00676777"/>
    <w:rsid w:val="00686344"/>
    <w:rsid w:val="00696097"/>
    <w:rsid w:val="006A07A6"/>
    <w:rsid w:val="006A70C8"/>
    <w:rsid w:val="006B5D53"/>
    <w:rsid w:val="006C4DD5"/>
    <w:rsid w:val="006C55FF"/>
    <w:rsid w:val="006D1C55"/>
    <w:rsid w:val="006D67F2"/>
    <w:rsid w:val="006E1FC5"/>
    <w:rsid w:val="006E4F86"/>
    <w:rsid w:val="006E6D2D"/>
    <w:rsid w:val="006E6FD3"/>
    <w:rsid w:val="006F2DF0"/>
    <w:rsid w:val="0071265C"/>
    <w:rsid w:val="007313BA"/>
    <w:rsid w:val="007318E3"/>
    <w:rsid w:val="00731D60"/>
    <w:rsid w:val="007430ED"/>
    <w:rsid w:val="00743AD2"/>
    <w:rsid w:val="007448DA"/>
    <w:rsid w:val="007575FC"/>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27C80"/>
    <w:rsid w:val="00835A92"/>
    <w:rsid w:val="00850838"/>
    <w:rsid w:val="008510B3"/>
    <w:rsid w:val="008563B5"/>
    <w:rsid w:val="008702C9"/>
    <w:rsid w:val="00876BAE"/>
    <w:rsid w:val="008843A0"/>
    <w:rsid w:val="00895434"/>
    <w:rsid w:val="00897191"/>
    <w:rsid w:val="00897E34"/>
    <w:rsid w:val="008A07B1"/>
    <w:rsid w:val="008A09C2"/>
    <w:rsid w:val="008A7823"/>
    <w:rsid w:val="008A7DEF"/>
    <w:rsid w:val="008B5D14"/>
    <w:rsid w:val="008B6982"/>
    <w:rsid w:val="008C74E1"/>
    <w:rsid w:val="008C76D7"/>
    <w:rsid w:val="008D0718"/>
    <w:rsid w:val="008E389E"/>
    <w:rsid w:val="008E3DB8"/>
    <w:rsid w:val="008E5E04"/>
    <w:rsid w:val="008F1E2C"/>
    <w:rsid w:val="008F6CDD"/>
    <w:rsid w:val="008F75CE"/>
    <w:rsid w:val="00912281"/>
    <w:rsid w:val="009161A1"/>
    <w:rsid w:val="00931584"/>
    <w:rsid w:val="00935BAB"/>
    <w:rsid w:val="009365A1"/>
    <w:rsid w:val="00937576"/>
    <w:rsid w:val="0094593F"/>
    <w:rsid w:val="00950E70"/>
    <w:rsid w:val="0095619B"/>
    <w:rsid w:val="00957A45"/>
    <w:rsid w:val="0096167A"/>
    <w:rsid w:val="00962790"/>
    <w:rsid w:val="009653DA"/>
    <w:rsid w:val="00980981"/>
    <w:rsid w:val="009A3E0F"/>
    <w:rsid w:val="009A3EC1"/>
    <w:rsid w:val="009A7C07"/>
    <w:rsid w:val="009B0AD8"/>
    <w:rsid w:val="009B3E25"/>
    <w:rsid w:val="009D10E8"/>
    <w:rsid w:val="009D2633"/>
    <w:rsid w:val="009D3C74"/>
    <w:rsid w:val="009E584F"/>
    <w:rsid w:val="009F14B6"/>
    <w:rsid w:val="009F7713"/>
    <w:rsid w:val="00A023BD"/>
    <w:rsid w:val="00A02D7C"/>
    <w:rsid w:val="00A03321"/>
    <w:rsid w:val="00A20207"/>
    <w:rsid w:val="00A2146C"/>
    <w:rsid w:val="00A22767"/>
    <w:rsid w:val="00A22FA7"/>
    <w:rsid w:val="00A23106"/>
    <w:rsid w:val="00A2439B"/>
    <w:rsid w:val="00A248C3"/>
    <w:rsid w:val="00A40D0B"/>
    <w:rsid w:val="00A57A23"/>
    <w:rsid w:val="00A60564"/>
    <w:rsid w:val="00A657A7"/>
    <w:rsid w:val="00A676FD"/>
    <w:rsid w:val="00A71DC8"/>
    <w:rsid w:val="00A728B9"/>
    <w:rsid w:val="00A91E14"/>
    <w:rsid w:val="00A962FF"/>
    <w:rsid w:val="00A96A20"/>
    <w:rsid w:val="00AA20AA"/>
    <w:rsid w:val="00AA713D"/>
    <w:rsid w:val="00AB6744"/>
    <w:rsid w:val="00AC5DDF"/>
    <w:rsid w:val="00AD7842"/>
    <w:rsid w:val="00AE0AEB"/>
    <w:rsid w:val="00AE0B16"/>
    <w:rsid w:val="00AE1ED1"/>
    <w:rsid w:val="00AE6294"/>
    <w:rsid w:val="00AE783E"/>
    <w:rsid w:val="00B00D08"/>
    <w:rsid w:val="00B11A58"/>
    <w:rsid w:val="00B14D70"/>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2F59"/>
    <w:rsid w:val="00BD4EF1"/>
    <w:rsid w:val="00BD51CE"/>
    <w:rsid w:val="00BD6135"/>
    <w:rsid w:val="00BD658E"/>
    <w:rsid w:val="00BF17C2"/>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28E6"/>
    <w:rsid w:val="00C779C0"/>
    <w:rsid w:val="00C818A9"/>
    <w:rsid w:val="00C81EB2"/>
    <w:rsid w:val="00C87A8A"/>
    <w:rsid w:val="00C965D6"/>
    <w:rsid w:val="00CA0EC5"/>
    <w:rsid w:val="00CC118E"/>
    <w:rsid w:val="00CC4CF2"/>
    <w:rsid w:val="00CC4D39"/>
    <w:rsid w:val="00CC7D94"/>
    <w:rsid w:val="00CE39FC"/>
    <w:rsid w:val="00CE5B72"/>
    <w:rsid w:val="00CF352A"/>
    <w:rsid w:val="00CF4BFC"/>
    <w:rsid w:val="00CF698F"/>
    <w:rsid w:val="00CF73DF"/>
    <w:rsid w:val="00D003F8"/>
    <w:rsid w:val="00D046F4"/>
    <w:rsid w:val="00D07602"/>
    <w:rsid w:val="00D149C0"/>
    <w:rsid w:val="00D1518B"/>
    <w:rsid w:val="00D173A9"/>
    <w:rsid w:val="00D24ABE"/>
    <w:rsid w:val="00D446EA"/>
    <w:rsid w:val="00D56E66"/>
    <w:rsid w:val="00D6477C"/>
    <w:rsid w:val="00D66B0D"/>
    <w:rsid w:val="00D71239"/>
    <w:rsid w:val="00D71C04"/>
    <w:rsid w:val="00D76727"/>
    <w:rsid w:val="00D808C1"/>
    <w:rsid w:val="00D82056"/>
    <w:rsid w:val="00D851F4"/>
    <w:rsid w:val="00D91810"/>
    <w:rsid w:val="00D9568C"/>
    <w:rsid w:val="00D96F4D"/>
    <w:rsid w:val="00DB4824"/>
    <w:rsid w:val="00DD0C8D"/>
    <w:rsid w:val="00DD29B3"/>
    <w:rsid w:val="00DD6948"/>
    <w:rsid w:val="00DE4EBF"/>
    <w:rsid w:val="00DF1277"/>
    <w:rsid w:val="00E04DDE"/>
    <w:rsid w:val="00E05056"/>
    <w:rsid w:val="00E05E86"/>
    <w:rsid w:val="00E0639A"/>
    <w:rsid w:val="00E20561"/>
    <w:rsid w:val="00E232FF"/>
    <w:rsid w:val="00E23CC8"/>
    <w:rsid w:val="00E24528"/>
    <w:rsid w:val="00E31F3C"/>
    <w:rsid w:val="00E34DEC"/>
    <w:rsid w:val="00E41522"/>
    <w:rsid w:val="00E4287B"/>
    <w:rsid w:val="00E47986"/>
    <w:rsid w:val="00E5075F"/>
    <w:rsid w:val="00E51422"/>
    <w:rsid w:val="00E51B2C"/>
    <w:rsid w:val="00E6501A"/>
    <w:rsid w:val="00E6672C"/>
    <w:rsid w:val="00E73217"/>
    <w:rsid w:val="00E86A29"/>
    <w:rsid w:val="00E94E11"/>
    <w:rsid w:val="00E97285"/>
    <w:rsid w:val="00EB4D7F"/>
    <w:rsid w:val="00ED13D5"/>
    <w:rsid w:val="00ED3520"/>
    <w:rsid w:val="00ED75B5"/>
    <w:rsid w:val="00EE4C60"/>
    <w:rsid w:val="00EF0716"/>
    <w:rsid w:val="00F008E7"/>
    <w:rsid w:val="00F30D4F"/>
    <w:rsid w:val="00F35DB1"/>
    <w:rsid w:val="00F444FE"/>
    <w:rsid w:val="00F528F8"/>
    <w:rsid w:val="00F533A0"/>
    <w:rsid w:val="00F53614"/>
    <w:rsid w:val="00F53754"/>
    <w:rsid w:val="00F62486"/>
    <w:rsid w:val="00F6264F"/>
    <w:rsid w:val="00F70ADD"/>
    <w:rsid w:val="00F710B7"/>
    <w:rsid w:val="00F758CF"/>
    <w:rsid w:val="00F86716"/>
    <w:rsid w:val="00F86B85"/>
    <w:rsid w:val="00F93CCA"/>
    <w:rsid w:val="00F9619B"/>
    <w:rsid w:val="00F96E0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26915"/>
  <w15:chartTrackingRefBased/>
  <w15:docId w15:val="{2E946B1C-0AE3-4E67-B945-66F1F3E9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2A4BA4"/>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uiPriority w:val="29"/>
    <w:rsid w:val="009F7713"/>
    <w:rPr>
      <w:rFonts w:ascii="Arial" w:eastAsia="Calibri" w:hAnsi="Arial" w:cs="Tahoma"/>
      <w:i/>
      <w:iCs/>
      <w:color w:val="000000"/>
      <w:sz w:val="20"/>
      <w:szCs w:val="24"/>
      <w:shd w:val="clear" w:color="auto" w:fill="FFFFCC"/>
    </w:rPr>
  </w:style>
  <w:style w:type="paragraph" w:customStyle="1" w:styleId="Nivel010">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0"/>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uiPriority w:val="99"/>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uiPriority w:val="99"/>
    <w:semiHidden/>
    <w:unhideWhenUsed/>
    <w:rsid w:val="003D08AF"/>
    <w:rPr>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basedOn w:val="Fontepargpadro"/>
    <w:link w:val="Textodecomentrio"/>
    <w:uiPriority w:val="99"/>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semiHidden/>
    <w:unhideWhenUsed/>
    <w:rsid w:val="003D08AF"/>
    <w:rPr>
      <w:b/>
      <w:bCs/>
    </w:rPr>
  </w:style>
  <w:style w:type="character" w:customStyle="1" w:styleId="AssuntodocomentrioChar">
    <w:name w:val="Assunto do comentário Char"/>
    <w:basedOn w:val="TextodecomentrioChar"/>
    <w:link w:val="Assuntodocomentrio"/>
    <w:semiHidden/>
    <w:rsid w:val="003D08AF"/>
    <w:rPr>
      <w:rFonts w:ascii="Arial" w:eastAsia="Times New Roman" w:hAnsi="Arial" w:cs="Tahoma"/>
      <w:b/>
      <w:bCs/>
      <w:sz w:val="20"/>
      <w:szCs w:val="20"/>
      <w:lang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link w:val="Nivel2Char"/>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nhideWhenUsed/>
    <w:rsid w:val="00731D60"/>
    <w:rPr>
      <w:rFonts w:ascii="Segoe UI" w:hAnsi="Segoe UI" w:cs="Segoe UI"/>
      <w:sz w:val="18"/>
      <w:szCs w:val="18"/>
    </w:rPr>
  </w:style>
  <w:style w:type="character" w:customStyle="1" w:styleId="TextodebaloChar">
    <w:name w:val="Texto de balão Char"/>
    <w:basedOn w:val="Fontepargpadro"/>
    <w:link w:val="Textodebalo"/>
    <w:rsid w:val="00731D60"/>
    <w:rPr>
      <w:rFonts w:ascii="Segoe UI" w:eastAsia="Times New Roman" w:hAnsi="Segoe UI" w:cs="Segoe UI"/>
      <w:sz w:val="18"/>
      <w:szCs w:val="18"/>
      <w:lang w:eastAsia="pt-BR"/>
    </w:rPr>
  </w:style>
  <w:style w:type="paragraph" w:styleId="Cabealho">
    <w:name w:val="header"/>
    <w:basedOn w:val="Normal"/>
    <w:link w:val="CabealhoChar"/>
    <w:unhideWhenUsed/>
    <w:rsid w:val="00805244"/>
    <w:pPr>
      <w:tabs>
        <w:tab w:val="center" w:pos="4252"/>
        <w:tab w:val="right" w:pos="8504"/>
      </w:tabs>
    </w:pPr>
  </w:style>
  <w:style w:type="character" w:customStyle="1" w:styleId="CabealhoChar">
    <w:name w:val="Cabeçalho Char"/>
    <w:basedOn w:val="Fontepargpadro"/>
    <w:link w:val="Cabealho"/>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tabelatextocentralizado">
    <w:name w:val="tabela_texto_centralizado"/>
    <w:basedOn w:val="Normal"/>
    <w:rsid w:val="00202643"/>
    <w:pPr>
      <w:spacing w:before="100" w:beforeAutospacing="1" w:after="100" w:afterAutospacing="1"/>
    </w:pPr>
    <w:rPr>
      <w:rFonts w:ascii="Times New Roman" w:hAnsi="Times New Roman" w:cs="Times New Roman"/>
      <w:sz w:val="24"/>
    </w:rPr>
  </w:style>
  <w:style w:type="table" w:customStyle="1" w:styleId="TableGrid">
    <w:name w:val="TableGrid"/>
    <w:rsid w:val="00F96E0B"/>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2Char">
    <w:name w:val="Título 2 Char"/>
    <w:basedOn w:val="Fontepargpadro"/>
    <w:link w:val="Ttulo2"/>
    <w:rsid w:val="002A4BA4"/>
    <w:rPr>
      <w:rFonts w:ascii="Times New Roman" w:eastAsia="Times New Roman" w:hAnsi="Times New Roman" w:cs="Times New Roman"/>
      <w:b/>
      <w:color w:val="000000"/>
      <w:sz w:val="20"/>
      <w:szCs w:val="20"/>
      <w:lang w:val="x-none" w:eastAsia="x-none"/>
    </w:rPr>
  </w:style>
  <w:style w:type="paragraph" w:styleId="NormalWeb">
    <w:name w:val="Normal (Web)"/>
    <w:basedOn w:val="Normal"/>
    <w:uiPriority w:val="99"/>
    <w:rsid w:val="002A4BA4"/>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2A4BA4"/>
    <w:pPr>
      <w:spacing w:after="120"/>
      <w:jc w:val="both"/>
    </w:pPr>
    <w:rPr>
      <w:rFonts w:cs="Times New Roman"/>
      <w:b/>
      <w:szCs w:val="20"/>
    </w:rPr>
  </w:style>
  <w:style w:type="character" w:customStyle="1" w:styleId="normalchar1">
    <w:name w:val="normal__char1"/>
    <w:rsid w:val="002A4BA4"/>
    <w:rPr>
      <w:rFonts w:ascii="Arial" w:hAnsi="Arial" w:cs="Arial" w:hint="default"/>
      <w:strike w:val="0"/>
      <w:dstrike w:val="0"/>
      <w:sz w:val="24"/>
      <w:szCs w:val="24"/>
      <w:u w:val="none"/>
      <w:effect w:val="none"/>
    </w:rPr>
  </w:style>
  <w:style w:type="character" w:customStyle="1" w:styleId="apple-style-span">
    <w:name w:val="apple-style-span"/>
    <w:basedOn w:val="Fontepargpadro"/>
    <w:rsid w:val="002A4BA4"/>
  </w:style>
  <w:style w:type="paragraph" w:styleId="Commarcadores5">
    <w:name w:val="List Bullet 5"/>
    <w:basedOn w:val="Normal"/>
    <w:rsid w:val="002A4BA4"/>
    <w:pPr>
      <w:numPr>
        <w:numId w:val="25"/>
      </w:numPr>
      <w:contextualSpacing/>
    </w:pPr>
  </w:style>
  <w:style w:type="character" w:styleId="TextodoEspaoReservado">
    <w:name w:val="Placeholder Text"/>
    <w:basedOn w:val="Fontepargpadro"/>
    <w:uiPriority w:val="99"/>
    <w:semiHidden/>
    <w:rsid w:val="002A4BA4"/>
    <w:rPr>
      <w:color w:val="808080"/>
    </w:rPr>
  </w:style>
  <w:style w:type="character" w:customStyle="1" w:styleId="Nivel1Char">
    <w:name w:val="Nivel1 Char"/>
    <w:basedOn w:val="Ttulo1Char"/>
    <w:link w:val="Nivel10"/>
    <w:rsid w:val="002A4BA4"/>
    <w:rPr>
      <w:rFonts w:ascii="Arial" w:eastAsiaTheme="majorEastAsia" w:hAnsi="Arial" w:cs="Times New Roman"/>
      <w:b/>
      <w:color w:val="000000"/>
      <w:sz w:val="20"/>
      <w:szCs w:val="20"/>
      <w:lang w:eastAsia="pt-BR"/>
    </w:rPr>
  </w:style>
  <w:style w:type="paragraph" w:styleId="Reviso">
    <w:name w:val="Revision"/>
    <w:hidden/>
    <w:uiPriority w:val="99"/>
    <w:semiHidden/>
    <w:rsid w:val="002A4BA4"/>
    <w:pPr>
      <w:spacing w:after="0" w:line="240" w:lineRule="auto"/>
    </w:pPr>
    <w:rPr>
      <w:rFonts w:ascii="Arial" w:eastAsia="Times New Roman" w:hAnsi="Arial" w:cs="Tahoma"/>
      <w:sz w:val="20"/>
      <w:szCs w:val="24"/>
      <w:lang w:eastAsia="pt-BR"/>
    </w:rPr>
  </w:style>
  <w:style w:type="paragraph" w:customStyle="1" w:styleId="PargrafodaLista1">
    <w:name w:val="Parágrafo da Lista1"/>
    <w:basedOn w:val="Normal"/>
    <w:qFormat/>
    <w:rsid w:val="002A4BA4"/>
    <w:pPr>
      <w:ind w:left="720"/>
    </w:pPr>
    <w:rPr>
      <w:rFonts w:ascii="Ecofont_Spranq_eco_Sans" w:hAnsi="Ecofont_Spranq_eco_Sans" w:cs="Ecofont_Spranq_eco_Sans"/>
      <w:sz w:val="24"/>
    </w:rPr>
  </w:style>
  <w:style w:type="paragraph" w:customStyle="1" w:styleId="SombreamentoMdio1-nfase31">
    <w:name w:val="Sombreamento Médio 1 - Ênfase 31"/>
    <w:basedOn w:val="Normal"/>
    <w:next w:val="Normal"/>
    <w:rsid w:val="002A4BA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2A4BA4"/>
  </w:style>
  <w:style w:type="paragraph" w:customStyle="1" w:styleId="textojustificado">
    <w:name w:val="texto_justificado"/>
    <w:basedOn w:val="Normal"/>
    <w:rsid w:val="002A4BA4"/>
    <w:pPr>
      <w:spacing w:before="100" w:beforeAutospacing="1" w:after="100" w:afterAutospacing="1"/>
    </w:pPr>
    <w:rPr>
      <w:rFonts w:ascii="Times New Roman" w:hAnsi="Times New Roman" w:cs="Times New Roman"/>
      <w:sz w:val="24"/>
    </w:rPr>
  </w:style>
  <w:style w:type="character" w:styleId="Forte">
    <w:name w:val="Strong"/>
    <w:basedOn w:val="Fontepargpadro"/>
    <w:uiPriority w:val="22"/>
    <w:qFormat/>
    <w:rsid w:val="002A4BA4"/>
    <w:rPr>
      <w:b/>
      <w:bCs/>
    </w:rPr>
  </w:style>
  <w:style w:type="paragraph" w:customStyle="1" w:styleId="Nivel01">
    <w:name w:val="Nivel_01"/>
    <w:basedOn w:val="Ttulo1"/>
    <w:qFormat/>
    <w:rsid w:val="002A4BA4"/>
    <w:pPr>
      <w:numPr>
        <w:numId w:val="28"/>
      </w:numPr>
      <w:tabs>
        <w:tab w:val="num" w:pos="360"/>
        <w:tab w:val="left" w:pos="567"/>
      </w:tabs>
      <w:jc w:val="both"/>
    </w:pPr>
    <w:rPr>
      <w:rFonts w:ascii="Ecofont_Spranq_eco_Sans" w:hAnsi="Ecofont_Spranq_eco_Sans" w:cs="Times New Roman"/>
      <w:b/>
      <w:bCs/>
      <w:color w:val="auto"/>
      <w:sz w:val="20"/>
      <w:szCs w:val="20"/>
    </w:rPr>
  </w:style>
  <w:style w:type="character" w:customStyle="1" w:styleId="GradeColorida-nfase1Char">
    <w:name w:val="Grade Colorida - Ênfase 1 Char"/>
    <w:link w:val="GradeColorida-nfase11"/>
    <w:rsid w:val="002A4BA4"/>
    <w:rPr>
      <w:rFonts w:ascii="Ecofont_Spranq_eco_Sans" w:eastAsia="Calibri" w:hAnsi="Ecofont_Spranq_eco_Sans" w:cs="Ecofont_Spranq_eco_Sans"/>
      <w:i/>
      <w:iCs/>
      <w:color w:val="000000"/>
      <w:szCs w:val="24"/>
      <w:shd w:val="clear" w:color="auto" w:fill="FFFFCC"/>
      <w:lang w:val="x-none"/>
    </w:rPr>
  </w:style>
  <w:style w:type="paragraph" w:customStyle="1" w:styleId="GradeColorida-nfase11">
    <w:name w:val="Grade Colorida - Ênfase 11"/>
    <w:basedOn w:val="Normal"/>
    <w:next w:val="Normal"/>
    <w:link w:val="GradeColorida-nfase1Char"/>
    <w:qFormat/>
    <w:rsid w:val="002A4BA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sz w:val="22"/>
      <w:lang w:val="x-none" w:eastAsia="en-US"/>
    </w:rPr>
  </w:style>
  <w:style w:type="character" w:customStyle="1" w:styleId="WW8Num2z1">
    <w:name w:val="WW8Num2z1"/>
    <w:rsid w:val="002A4BA4"/>
    <w:rPr>
      <w:i w:val="0"/>
    </w:rPr>
  </w:style>
  <w:style w:type="paragraph" w:customStyle="1" w:styleId="PargrafodaLista2">
    <w:name w:val="Parágrafo da Lista2"/>
    <w:basedOn w:val="Normal"/>
    <w:rsid w:val="002A4BA4"/>
    <w:pPr>
      <w:ind w:left="720"/>
    </w:pPr>
    <w:rPr>
      <w:rFonts w:ascii="Ecofont_Spranq_eco_Sans" w:hAnsi="Ecofont_Spranq_eco_Sans"/>
      <w:sz w:val="24"/>
    </w:rPr>
  </w:style>
  <w:style w:type="paragraph" w:customStyle="1" w:styleId="GradeColorida-nfase110">
    <w:name w:val="Grade Colorida - Ênfase 110"/>
    <w:basedOn w:val="Normal"/>
    <w:next w:val="Normal"/>
    <w:rsid w:val="002A4BA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customStyle="1" w:styleId="Nivel2Char">
    <w:name w:val="Nivel 2 Char"/>
    <w:basedOn w:val="Fontepargpadro"/>
    <w:link w:val="Nivel2"/>
    <w:rsid w:val="002A4BA4"/>
    <w:rPr>
      <w:rFonts w:ascii="Ecofont_Spranq_eco_Sans" w:eastAsia="Arial Unicode MS" w:hAnsi="Ecofont_Spranq_eco_Sans" w:cs="Times New Roman"/>
      <w:sz w:val="20"/>
      <w:szCs w:val="20"/>
      <w:lang w:eastAsia="pt-BR"/>
    </w:rPr>
  </w:style>
  <w:style w:type="paragraph" w:customStyle="1" w:styleId="Default">
    <w:name w:val="Default"/>
    <w:rsid w:val="002A4BA4"/>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nfase">
    <w:name w:val="Emphasis"/>
    <w:basedOn w:val="Fontepargpadro"/>
    <w:uiPriority w:val="20"/>
    <w:qFormat/>
    <w:rsid w:val="002A4BA4"/>
    <w:rPr>
      <w:i/>
      <w:iCs/>
    </w:rPr>
  </w:style>
  <w:style w:type="character" w:customStyle="1" w:styleId="fontstyle01">
    <w:name w:val="fontstyle01"/>
    <w:basedOn w:val="Fontepargpadro"/>
    <w:rsid w:val="00DD6948"/>
    <w:rPr>
      <w:rFonts w:ascii="Calibri-Bold" w:hAnsi="Calibri-Bold" w:hint="default"/>
      <w:b/>
      <w:bCs/>
      <w:i w:val="0"/>
      <w:iCs w:val="0"/>
      <w:color w:val="000000"/>
      <w:sz w:val="20"/>
      <w:szCs w:val="20"/>
    </w:rPr>
  </w:style>
  <w:style w:type="character" w:customStyle="1" w:styleId="fontstyle21">
    <w:name w:val="fontstyle21"/>
    <w:basedOn w:val="Fontepargpadro"/>
    <w:rsid w:val="00DD6948"/>
    <w:rPr>
      <w:rFonts w:ascii="Calibri" w:hAnsi="Calibri" w:cs="Calibri"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154812">
      <w:bodyDiv w:val="1"/>
      <w:marLeft w:val="0"/>
      <w:marRight w:val="0"/>
      <w:marTop w:val="0"/>
      <w:marBottom w:val="0"/>
      <w:divBdr>
        <w:top w:val="none" w:sz="0" w:space="0" w:color="auto"/>
        <w:left w:val="none" w:sz="0" w:space="0" w:color="auto"/>
        <w:bottom w:val="none" w:sz="0" w:space="0" w:color="auto"/>
        <w:right w:val="none" w:sz="0" w:space="0" w:color="auto"/>
      </w:divBdr>
    </w:div>
    <w:div w:id="564950873">
      <w:bodyDiv w:val="1"/>
      <w:marLeft w:val="0"/>
      <w:marRight w:val="0"/>
      <w:marTop w:val="0"/>
      <w:marBottom w:val="0"/>
      <w:divBdr>
        <w:top w:val="none" w:sz="0" w:space="0" w:color="auto"/>
        <w:left w:val="none" w:sz="0" w:space="0" w:color="auto"/>
        <w:bottom w:val="none" w:sz="0" w:space="0" w:color="auto"/>
        <w:right w:val="none" w:sz="0" w:space="0" w:color="auto"/>
      </w:divBdr>
    </w:div>
    <w:div w:id="591551278">
      <w:bodyDiv w:val="1"/>
      <w:marLeft w:val="0"/>
      <w:marRight w:val="0"/>
      <w:marTop w:val="0"/>
      <w:marBottom w:val="0"/>
      <w:divBdr>
        <w:top w:val="none" w:sz="0" w:space="0" w:color="auto"/>
        <w:left w:val="none" w:sz="0" w:space="0" w:color="auto"/>
        <w:bottom w:val="none" w:sz="0" w:space="0" w:color="auto"/>
        <w:right w:val="none" w:sz="0" w:space="0" w:color="auto"/>
      </w:divBdr>
    </w:div>
    <w:div w:id="617756740">
      <w:bodyDiv w:val="1"/>
      <w:marLeft w:val="0"/>
      <w:marRight w:val="0"/>
      <w:marTop w:val="0"/>
      <w:marBottom w:val="0"/>
      <w:divBdr>
        <w:top w:val="none" w:sz="0" w:space="0" w:color="auto"/>
        <w:left w:val="none" w:sz="0" w:space="0" w:color="auto"/>
        <w:bottom w:val="none" w:sz="0" w:space="0" w:color="auto"/>
        <w:right w:val="none" w:sz="0" w:space="0" w:color="auto"/>
      </w:divBdr>
    </w:div>
    <w:div w:id="757214917">
      <w:bodyDiv w:val="1"/>
      <w:marLeft w:val="0"/>
      <w:marRight w:val="0"/>
      <w:marTop w:val="0"/>
      <w:marBottom w:val="0"/>
      <w:divBdr>
        <w:top w:val="none" w:sz="0" w:space="0" w:color="auto"/>
        <w:left w:val="none" w:sz="0" w:space="0" w:color="auto"/>
        <w:bottom w:val="none" w:sz="0" w:space="0" w:color="auto"/>
        <w:right w:val="none" w:sz="0" w:space="0" w:color="auto"/>
      </w:divBdr>
    </w:div>
    <w:div w:id="877352456">
      <w:bodyDiv w:val="1"/>
      <w:marLeft w:val="0"/>
      <w:marRight w:val="0"/>
      <w:marTop w:val="0"/>
      <w:marBottom w:val="0"/>
      <w:divBdr>
        <w:top w:val="none" w:sz="0" w:space="0" w:color="auto"/>
        <w:left w:val="none" w:sz="0" w:space="0" w:color="auto"/>
        <w:bottom w:val="none" w:sz="0" w:space="0" w:color="auto"/>
        <w:right w:val="none" w:sz="0" w:space="0" w:color="auto"/>
      </w:divBdr>
    </w:div>
    <w:div w:id="1077553057">
      <w:bodyDiv w:val="1"/>
      <w:marLeft w:val="0"/>
      <w:marRight w:val="0"/>
      <w:marTop w:val="0"/>
      <w:marBottom w:val="0"/>
      <w:divBdr>
        <w:top w:val="none" w:sz="0" w:space="0" w:color="auto"/>
        <w:left w:val="none" w:sz="0" w:space="0" w:color="auto"/>
        <w:bottom w:val="none" w:sz="0" w:space="0" w:color="auto"/>
        <w:right w:val="none" w:sz="0" w:space="0" w:color="auto"/>
      </w:divBdr>
    </w:div>
    <w:div w:id="1356227018">
      <w:bodyDiv w:val="1"/>
      <w:marLeft w:val="0"/>
      <w:marRight w:val="0"/>
      <w:marTop w:val="0"/>
      <w:marBottom w:val="0"/>
      <w:divBdr>
        <w:top w:val="none" w:sz="0" w:space="0" w:color="auto"/>
        <w:left w:val="none" w:sz="0" w:space="0" w:color="auto"/>
        <w:bottom w:val="none" w:sz="0" w:space="0" w:color="auto"/>
        <w:right w:val="none" w:sz="0" w:space="0" w:color="auto"/>
      </w:divBdr>
    </w:div>
    <w:div w:id="1480924803">
      <w:bodyDiv w:val="1"/>
      <w:marLeft w:val="0"/>
      <w:marRight w:val="0"/>
      <w:marTop w:val="0"/>
      <w:marBottom w:val="0"/>
      <w:divBdr>
        <w:top w:val="none" w:sz="0" w:space="0" w:color="auto"/>
        <w:left w:val="none" w:sz="0" w:space="0" w:color="auto"/>
        <w:bottom w:val="none" w:sz="0" w:space="0" w:color="auto"/>
        <w:right w:val="none" w:sz="0" w:space="0" w:color="auto"/>
      </w:divBdr>
    </w:div>
    <w:div w:id="1974364156">
      <w:bodyDiv w:val="1"/>
      <w:marLeft w:val="0"/>
      <w:marRight w:val="0"/>
      <w:marTop w:val="0"/>
      <w:marBottom w:val="0"/>
      <w:divBdr>
        <w:top w:val="none" w:sz="0" w:space="0" w:color="auto"/>
        <w:left w:val="none" w:sz="0" w:space="0" w:color="auto"/>
        <w:bottom w:val="none" w:sz="0" w:space="0" w:color="auto"/>
        <w:right w:val="none" w:sz="0" w:space="0" w:color="auto"/>
      </w:divBdr>
    </w:div>
    <w:div w:id="2013095115">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 w:id="213740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14915</Words>
  <Characters>80543</Characters>
  <Application>Microsoft Office Word</Application>
  <DocSecurity>0</DocSecurity>
  <Lines>671</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Jose Ricardo de Matos Cunha</cp:lastModifiedBy>
  <cp:revision>2</cp:revision>
  <dcterms:created xsi:type="dcterms:W3CDTF">2021-10-22T18:09:00Z</dcterms:created>
  <dcterms:modified xsi:type="dcterms:W3CDTF">2021-10-22T18:09:00Z</dcterms:modified>
</cp:coreProperties>
</file>